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F6841" w14:textId="77777777" w:rsidR="009B377B" w:rsidRPr="00225B31" w:rsidRDefault="009B377B" w:rsidP="00186F26">
      <w:pPr>
        <w:spacing w:after="200"/>
        <w:rPr>
          <w:rFonts w:asciiTheme="majorHAnsi" w:hAnsiTheme="majorHAnsi"/>
          <w:sz w:val="22"/>
          <w:szCs w:val="22"/>
        </w:rPr>
      </w:pPr>
    </w:p>
    <w:p w14:paraId="68EF84EA" w14:textId="77777777" w:rsidR="009B377B" w:rsidRPr="00225B31" w:rsidRDefault="009B377B" w:rsidP="00186F26">
      <w:pPr>
        <w:spacing w:after="200"/>
        <w:rPr>
          <w:rFonts w:asciiTheme="majorHAnsi" w:hAnsiTheme="majorHAnsi"/>
          <w:sz w:val="22"/>
          <w:szCs w:val="22"/>
        </w:rPr>
      </w:pPr>
    </w:p>
    <w:p w14:paraId="47CAF639" w14:textId="77777777" w:rsidR="00186F26" w:rsidRPr="00225B31" w:rsidRDefault="00186F26" w:rsidP="00042ECF">
      <w:pPr>
        <w:tabs>
          <w:tab w:val="left" w:pos="6187"/>
        </w:tabs>
        <w:spacing w:after="200"/>
        <w:rPr>
          <w:rFonts w:asciiTheme="majorHAnsi" w:hAnsiTheme="majorHAnsi"/>
          <w:sz w:val="22"/>
          <w:szCs w:val="22"/>
        </w:rPr>
      </w:pPr>
    </w:p>
    <w:p w14:paraId="5054D427" w14:textId="77777777" w:rsidR="00186F26" w:rsidRPr="00225B31" w:rsidRDefault="00186F26" w:rsidP="00186F26">
      <w:pPr>
        <w:spacing w:after="200"/>
        <w:rPr>
          <w:rFonts w:asciiTheme="majorHAnsi" w:hAnsiTheme="majorHAnsi"/>
          <w:sz w:val="22"/>
          <w:szCs w:val="22"/>
        </w:rPr>
      </w:pPr>
    </w:p>
    <w:p w14:paraId="615BC823" w14:textId="77777777" w:rsidR="00186F26" w:rsidRPr="00225B31" w:rsidRDefault="00186F26" w:rsidP="00186F26">
      <w:pPr>
        <w:spacing w:after="200"/>
        <w:rPr>
          <w:rFonts w:asciiTheme="majorHAnsi" w:hAnsiTheme="majorHAnsi"/>
          <w:sz w:val="22"/>
          <w:szCs w:val="22"/>
        </w:rPr>
      </w:pPr>
      <w:bookmarkStart w:id="0" w:name="_GoBack"/>
      <w:bookmarkEnd w:id="0"/>
    </w:p>
    <w:p w14:paraId="1919DD1B" w14:textId="77777777" w:rsidR="00186F26" w:rsidRPr="00225B31" w:rsidRDefault="00186F26" w:rsidP="00186F26">
      <w:pPr>
        <w:spacing w:after="200"/>
        <w:rPr>
          <w:rFonts w:asciiTheme="majorHAnsi" w:hAnsiTheme="majorHAnsi"/>
          <w:sz w:val="22"/>
          <w:szCs w:val="22"/>
        </w:rPr>
      </w:pPr>
    </w:p>
    <w:p w14:paraId="104407FD" w14:textId="77777777" w:rsidR="00186F26" w:rsidRPr="00225B31" w:rsidRDefault="00186F26" w:rsidP="00186F26">
      <w:pPr>
        <w:spacing w:after="200"/>
        <w:rPr>
          <w:rFonts w:asciiTheme="majorHAnsi" w:hAnsiTheme="majorHAnsi"/>
          <w:sz w:val="22"/>
          <w:szCs w:val="22"/>
        </w:rPr>
      </w:pPr>
    </w:p>
    <w:p w14:paraId="1CF32AB6" w14:textId="77777777" w:rsidR="00186F26" w:rsidRPr="00225B31" w:rsidRDefault="00186F26" w:rsidP="00186F26">
      <w:pPr>
        <w:spacing w:after="200"/>
        <w:rPr>
          <w:rFonts w:asciiTheme="majorHAnsi" w:hAnsiTheme="majorHAnsi"/>
          <w:sz w:val="22"/>
          <w:szCs w:val="22"/>
        </w:rPr>
      </w:pPr>
    </w:p>
    <w:p w14:paraId="37BA4BA1" w14:textId="77777777" w:rsidR="00186F26" w:rsidRPr="00225B31" w:rsidRDefault="00186F26" w:rsidP="00186F26">
      <w:pPr>
        <w:spacing w:after="200"/>
        <w:rPr>
          <w:rFonts w:asciiTheme="majorHAnsi" w:hAnsiTheme="majorHAnsi"/>
          <w:sz w:val="22"/>
          <w:szCs w:val="22"/>
        </w:rPr>
      </w:pPr>
    </w:p>
    <w:p w14:paraId="00F42C38" w14:textId="77777777" w:rsidR="009B377B" w:rsidRPr="00225B31" w:rsidRDefault="009B377B" w:rsidP="00DB327C">
      <w:pPr>
        <w:spacing w:after="200"/>
        <w:rPr>
          <w:rFonts w:asciiTheme="majorHAnsi" w:hAnsiTheme="majorHAnsi"/>
          <w:sz w:val="22"/>
          <w:szCs w:val="22"/>
        </w:rPr>
      </w:pPr>
    </w:p>
    <w:p w14:paraId="325113D2" w14:textId="77777777" w:rsidR="009B377B" w:rsidRPr="00225B31" w:rsidRDefault="009B377B" w:rsidP="00186F26">
      <w:pPr>
        <w:spacing w:after="200"/>
        <w:rPr>
          <w:rFonts w:asciiTheme="majorHAnsi" w:hAnsiTheme="majorHAnsi"/>
          <w:sz w:val="22"/>
          <w:szCs w:val="22"/>
        </w:rPr>
      </w:pPr>
    </w:p>
    <w:p w14:paraId="6B7230F6" w14:textId="77777777" w:rsidR="00665826" w:rsidRPr="00225B31" w:rsidRDefault="00665826" w:rsidP="00186F26">
      <w:pPr>
        <w:spacing w:after="200"/>
        <w:rPr>
          <w:rFonts w:asciiTheme="majorHAnsi" w:hAnsiTheme="majorHAnsi"/>
          <w:sz w:val="22"/>
          <w:szCs w:val="22"/>
        </w:rPr>
      </w:pPr>
    </w:p>
    <w:p w14:paraId="16CD3243" w14:textId="77777777" w:rsidR="00665826" w:rsidRPr="00225B31" w:rsidRDefault="00665826" w:rsidP="00186F26">
      <w:pPr>
        <w:spacing w:after="200"/>
        <w:rPr>
          <w:rFonts w:asciiTheme="majorHAnsi" w:hAnsiTheme="majorHAnsi"/>
          <w:sz w:val="22"/>
          <w:szCs w:val="22"/>
        </w:rPr>
      </w:pPr>
    </w:p>
    <w:p w14:paraId="590DEAF6" w14:textId="77777777" w:rsidR="00665826" w:rsidRPr="00225B31" w:rsidRDefault="00BE6050" w:rsidP="00186F26">
      <w:pPr>
        <w:spacing w:after="200"/>
        <w:rPr>
          <w:rFonts w:asciiTheme="majorHAnsi" w:hAnsiTheme="majorHAnsi"/>
          <w:sz w:val="22"/>
          <w:szCs w:val="22"/>
        </w:rPr>
      </w:pPr>
      <w:r w:rsidRPr="00225B31">
        <w:rPr>
          <w:noProof/>
          <w:lang w:eastAsia="es-MX"/>
        </w:rPr>
        <w:drawing>
          <wp:anchor distT="0" distB="0" distL="114300" distR="114300" simplePos="0" relativeHeight="251670528" behindDoc="0" locked="0" layoutInCell="1" allowOverlap="1" wp14:anchorId="531FDD64" wp14:editId="087D2B3C">
            <wp:simplePos x="0" y="0"/>
            <wp:positionH relativeFrom="margin">
              <wp:posOffset>2636520</wp:posOffset>
            </wp:positionH>
            <wp:positionV relativeFrom="paragraph">
              <wp:posOffset>50800</wp:posOffset>
            </wp:positionV>
            <wp:extent cx="2985135" cy="1157605"/>
            <wp:effectExtent l="0" t="0" r="571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567" t="28957" r="61966" b="60114"/>
                    <a:stretch/>
                  </pic:blipFill>
                  <pic:spPr bwMode="auto">
                    <a:xfrm>
                      <a:off x="0" y="0"/>
                      <a:ext cx="298513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BC92B" w14:textId="77777777" w:rsidR="009B377B" w:rsidRPr="00225B31" w:rsidRDefault="009B377B" w:rsidP="00186F26">
      <w:pPr>
        <w:spacing w:after="200"/>
        <w:rPr>
          <w:rFonts w:asciiTheme="majorHAnsi" w:hAnsiTheme="majorHAnsi"/>
          <w:sz w:val="22"/>
          <w:szCs w:val="22"/>
        </w:rPr>
      </w:pPr>
    </w:p>
    <w:p w14:paraId="27613C62" w14:textId="77777777" w:rsidR="00145FE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0048" behindDoc="0" locked="0" layoutInCell="1" allowOverlap="1" wp14:anchorId="44F05CEF" wp14:editId="542A293F">
                <wp:simplePos x="0" y="0"/>
                <wp:positionH relativeFrom="margin">
                  <wp:posOffset>-449580</wp:posOffset>
                </wp:positionH>
                <wp:positionV relativeFrom="paragraph">
                  <wp:posOffset>445135</wp:posOffset>
                </wp:positionV>
                <wp:extent cx="6065520" cy="1729740"/>
                <wp:effectExtent l="0" t="0" r="0" b="0"/>
                <wp:wrapTight wrapText="bothSides">
                  <wp:wrapPolygon edited="0">
                    <wp:start x="136" y="714"/>
                    <wp:lineTo x="136" y="20696"/>
                    <wp:lineTo x="21369" y="20696"/>
                    <wp:lineTo x="21369" y="714"/>
                    <wp:lineTo x="136" y="71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6D7208F" w14:textId="77777777" w:rsidR="00361E33" w:rsidRDefault="00361E33"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14:paraId="5608CFF6" w14:textId="77777777" w:rsidR="00361E33" w:rsidRDefault="00361E33"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53892C8C" w:rsidR="00361E33" w:rsidRPr="00E15615" w:rsidRDefault="00361E33"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Marzo</w:t>
                            </w:r>
                            <w:r w:rsidR="00313B11">
                              <w:rPr>
                                <w:rFonts w:ascii="Century Gothic" w:hAnsi="Century Gothic"/>
                                <w:color w:val="641345" w:themeColor="accent5"/>
                                <w:sz w:val="40"/>
                                <w:szCs w:val="36"/>
                              </w:rPr>
                              <w:t>-m</w:t>
                            </w:r>
                            <w:r>
                              <w:rPr>
                                <w:rFonts w:ascii="Century Gothic" w:hAnsi="Century Gothic"/>
                                <w:color w:val="641345" w:themeColor="accent5"/>
                                <w:sz w:val="40"/>
                                <w:szCs w:val="36"/>
                              </w:rPr>
                              <w:t>ayo 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05CEF" id="_x0000_t202" coordsize="21600,21600" o:spt="202" path="m,l,21600r21600,l21600,xe">
                <v:stroke joinstyle="miter"/>
                <v:path gradientshapeok="t" o:connecttype="rect"/>
              </v:shapetype>
              <v:shape id="Text Box 8" o:spid="_x0000_s1026" type="#_x0000_t202" style="position:absolute;margin-left:-35.4pt;margin-top:35.05pt;width:477.6pt;height:136.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" filled="f" stroked="f">
                <v:textbox inset=",7.2pt,,7.2pt">
                  <w:txbxContent>
                    <w:p w14:paraId="16D7208F" w14:textId="77777777" w:rsidR="00361E33" w:rsidRDefault="00361E33" w:rsidP="00840900">
                      <w:pPr>
                        <w:jc w:val="right"/>
                        <w:rPr>
                          <w:rFonts w:ascii="Century Gothic" w:hAnsi="Century Gothic"/>
                          <w:color w:val="641345" w:themeColor="accent5"/>
                          <w:sz w:val="40"/>
                          <w:szCs w:val="36"/>
                        </w:rPr>
                      </w:pPr>
                      <w:r w:rsidRPr="00BE6050">
                        <w:rPr>
                          <w:rFonts w:ascii="Century Gothic" w:hAnsi="Century Gothic"/>
                          <w:color w:val="641345" w:themeColor="accent5"/>
                          <w:sz w:val="48"/>
                          <w:szCs w:val="36"/>
                        </w:rPr>
                        <w:t>Voto de las Mexicanas y los Mexicanos Residentes en el Extranjero</w:t>
                      </w:r>
                    </w:p>
                    <w:p w14:paraId="5608CFF6" w14:textId="77777777" w:rsidR="00361E33" w:rsidRDefault="00361E33"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Informe trimestral de avances</w:t>
                      </w:r>
                    </w:p>
                    <w:p w14:paraId="2B1EEB2F" w14:textId="53892C8C" w:rsidR="00361E33" w:rsidRPr="00E15615" w:rsidRDefault="00361E33" w:rsidP="00840900">
                      <w:pPr>
                        <w:jc w:val="right"/>
                        <w:rPr>
                          <w:rFonts w:ascii="Century Gothic" w:hAnsi="Century Gothic"/>
                          <w:color w:val="641345" w:themeColor="accent5"/>
                          <w:sz w:val="40"/>
                          <w:szCs w:val="36"/>
                        </w:rPr>
                      </w:pPr>
                      <w:r>
                        <w:rPr>
                          <w:rFonts w:ascii="Century Gothic" w:hAnsi="Century Gothic"/>
                          <w:color w:val="641345" w:themeColor="accent5"/>
                          <w:sz w:val="40"/>
                          <w:szCs w:val="36"/>
                        </w:rPr>
                        <w:t>Marzo</w:t>
                      </w:r>
                      <w:r w:rsidR="00313B11">
                        <w:rPr>
                          <w:rFonts w:ascii="Century Gothic" w:hAnsi="Century Gothic"/>
                          <w:color w:val="641345" w:themeColor="accent5"/>
                          <w:sz w:val="40"/>
                          <w:szCs w:val="36"/>
                        </w:rPr>
                        <w:t>-m</w:t>
                      </w:r>
                      <w:r>
                        <w:rPr>
                          <w:rFonts w:ascii="Century Gothic" w:hAnsi="Century Gothic"/>
                          <w:color w:val="641345" w:themeColor="accent5"/>
                          <w:sz w:val="40"/>
                          <w:szCs w:val="36"/>
                        </w:rPr>
                        <w:t>ayo 2019</w:t>
                      </w:r>
                    </w:p>
                  </w:txbxContent>
                </v:textbox>
                <w10:wrap type="tight" anchorx="margin"/>
              </v:shape>
            </w:pict>
          </mc:Fallback>
        </mc:AlternateContent>
      </w:r>
    </w:p>
    <w:p w14:paraId="58563332" w14:textId="77777777" w:rsidR="00145FEB" w:rsidRPr="00225B31" w:rsidRDefault="00145FEB" w:rsidP="00186F26">
      <w:pPr>
        <w:spacing w:after="200"/>
        <w:rPr>
          <w:rFonts w:asciiTheme="majorHAnsi" w:hAnsiTheme="majorHAnsi"/>
          <w:sz w:val="22"/>
          <w:szCs w:val="22"/>
        </w:rPr>
      </w:pPr>
    </w:p>
    <w:p w14:paraId="7DF6FCD2" w14:textId="77777777" w:rsidR="00145FE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2096" behindDoc="1" locked="0" layoutInCell="1" allowOverlap="1" wp14:anchorId="707D295B" wp14:editId="0CA86F3D">
                <wp:simplePos x="0" y="0"/>
                <wp:positionH relativeFrom="column">
                  <wp:posOffset>-1690370</wp:posOffset>
                </wp:positionH>
                <wp:positionV relativeFrom="paragraph">
                  <wp:posOffset>1545590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C6DF84" id="Conector recto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pt,121.7pt" to="448.9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" strokecolor="#641345 [3208]" strokeweight="1.5pt"/>
            </w:pict>
          </mc:Fallback>
        </mc:AlternateContent>
      </w:r>
    </w:p>
    <w:p w14:paraId="074E0791" w14:textId="77777777" w:rsidR="009B377B" w:rsidRPr="00225B31" w:rsidRDefault="00BE6050" w:rsidP="00186F26">
      <w:pPr>
        <w:spacing w:after="200"/>
        <w:rPr>
          <w:rFonts w:asciiTheme="majorHAnsi" w:hAnsiTheme="majorHAnsi"/>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51072" behindDoc="0" locked="0" layoutInCell="1" allowOverlap="1" wp14:anchorId="34C02F48" wp14:editId="4BE2B8DE">
                <wp:simplePos x="0" y="0"/>
                <wp:positionH relativeFrom="column">
                  <wp:posOffset>932815</wp:posOffset>
                </wp:positionH>
                <wp:positionV relativeFrom="paragraph">
                  <wp:posOffset>7620</wp:posOffset>
                </wp:positionV>
                <wp:extent cx="4637405" cy="403860"/>
                <wp:effectExtent l="0" t="0" r="0" b="0"/>
                <wp:wrapTight wrapText="bothSides">
                  <wp:wrapPolygon edited="0">
                    <wp:start x="177" y="3057"/>
                    <wp:lineTo x="177" y="18340"/>
                    <wp:lineTo x="21295" y="18340"/>
                    <wp:lineTo x="21295" y="3057"/>
                    <wp:lineTo x="177" y="3057"/>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421F210" w14:textId="4A86455A" w:rsidR="00361E33" w:rsidRPr="00E15615" w:rsidRDefault="00361E33"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Junio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361E33" w:rsidRPr="00E15615" w:rsidRDefault="00361E33" w:rsidP="006D7718">
                            <w:pPr>
                              <w:rPr>
                                <w:rFonts w:ascii="Century Gothic" w:hAnsi="Century Gothic"/>
                                <w:color w:val="595959"/>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2F48" id="_x0000_s1027" type="#_x0000_t202" style="position:absolute;margin-left:73.45pt;margin-top:.6pt;width:365.1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" filled="f" stroked="f">
                <v:textbox inset=",7.2pt,,7.2pt">
                  <w:txbxContent>
                    <w:p w14:paraId="6421F210" w14:textId="4A86455A" w:rsidR="00361E33" w:rsidRPr="00E15615" w:rsidRDefault="00361E33" w:rsidP="006D7718">
                      <w:pPr>
                        <w:jc w:val="right"/>
                        <w:rPr>
                          <w:rFonts w:ascii="Century Gothic" w:hAnsi="Century Gothic"/>
                          <w:color w:val="641345" w:themeColor="accent5"/>
                          <w:sz w:val="24"/>
                          <w:szCs w:val="36"/>
                        </w:rPr>
                      </w:pPr>
                      <w:r>
                        <w:rPr>
                          <w:rFonts w:ascii="Century Gothic" w:hAnsi="Century Gothic"/>
                          <w:color w:val="641345" w:themeColor="accent5"/>
                          <w:sz w:val="24"/>
                          <w:szCs w:val="36"/>
                        </w:rPr>
                        <w:t>Junio</w:t>
                      </w:r>
                      <w:r w:rsidRPr="00E15615">
                        <w:rPr>
                          <w:rFonts w:ascii="Century Gothic" w:hAnsi="Century Gothic"/>
                          <w:color w:val="641345" w:themeColor="accent5"/>
                          <w:sz w:val="24"/>
                          <w:szCs w:val="36"/>
                        </w:rPr>
                        <w:t xml:space="preserve"> de 201</w:t>
                      </w:r>
                      <w:r>
                        <w:rPr>
                          <w:rFonts w:ascii="Century Gothic" w:hAnsi="Century Gothic"/>
                          <w:color w:val="641345" w:themeColor="accent5"/>
                          <w:sz w:val="24"/>
                          <w:szCs w:val="36"/>
                        </w:rPr>
                        <w:t>9</w:t>
                      </w:r>
                    </w:p>
                    <w:p w14:paraId="05504946" w14:textId="77777777" w:rsidR="00361E33" w:rsidRPr="00E15615" w:rsidRDefault="00361E33" w:rsidP="006D7718">
                      <w:pPr>
                        <w:rPr>
                          <w:rFonts w:ascii="Century Gothic" w:hAnsi="Century Gothic"/>
                          <w:color w:val="595959"/>
                          <w:sz w:val="22"/>
                        </w:rPr>
                      </w:pPr>
                    </w:p>
                  </w:txbxContent>
                </v:textbox>
                <w10:wrap type="tight"/>
              </v:shape>
            </w:pict>
          </mc:Fallback>
        </mc:AlternateContent>
      </w:r>
    </w:p>
    <w:p w14:paraId="57850224" w14:textId="77777777" w:rsidR="009B377B" w:rsidRPr="00225B31" w:rsidRDefault="00C12341" w:rsidP="00186F26">
      <w:pPr>
        <w:spacing w:after="200"/>
        <w:rPr>
          <w:rFonts w:asciiTheme="majorHAnsi" w:hAnsiTheme="majorHAnsi"/>
          <w:sz w:val="22"/>
          <w:szCs w:val="22"/>
        </w:rPr>
      </w:pPr>
      <w:r w:rsidRPr="00225B31">
        <w:rPr>
          <w:rFonts w:asciiTheme="majorHAnsi" w:hAnsiTheme="majorHAnsi"/>
          <w:sz w:val="22"/>
          <w:szCs w:val="22"/>
        </w:rPr>
        <w:tab/>
      </w:r>
    </w:p>
    <w:p w14:paraId="24B00F53" w14:textId="77777777" w:rsidR="009B377B" w:rsidRPr="00225B31" w:rsidRDefault="009B377B" w:rsidP="00186F26">
      <w:pPr>
        <w:spacing w:after="200"/>
        <w:rPr>
          <w:rFonts w:asciiTheme="majorHAnsi" w:hAnsiTheme="majorHAnsi"/>
          <w:sz w:val="22"/>
          <w:szCs w:val="22"/>
        </w:rPr>
      </w:pPr>
    </w:p>
    <w:p w14:paraId="11489A61" w14:textId="77777777" w:rsidR="009B377B" w:rsidRPr="00225B31" w:rsidRDefault="009B377B" w:rsidP="00186F26">
      <w:pPr>
        <w:spacing w:after="200"/>
        <w:rPr>
          <w:rFonts w:asciiTheme="majorHAnsi" w:hAnsiTheme="majorHAnsi"/>
          <w:sz w:val="22"/>
          <w:szCs w:val="22"/>
        </w:rPr>
      </w:pPr>
    </w:p>
    <w:p w14:paraId="295729B2" w14:textId="77777777" w:rsidR="00D773A0" w:rsidRPr="00225B31" w:rsidRDefault="00186F26" w:rsidP="00186F26">
      <w:pPr>
        <w:rPr>
          <w:rFonts w:asciiTheme="majorHAnsi" w:hAnsiTheme="majorHAnsi"/>
          <w:b/>
          <w:color w:val="641345" w:themeColor="accent5"/>
          <w:sz w:val="22"/>
          <w:szCs w:val="22"/>
        </w:rPr>
      </w:pPr>
      <w:r w:rsidRPr="00225B31">
        <w:rPr>
          <w:rFonts w:asciiTheme="majorHAnsi" w:hAnsiTheme="majorHAnsi"/>
          <w:b/>
          <w:color w:val="641345" w:themeColor="accent5"/>
          <w:sz w:val="22"/>
          <w:szCs w:val="22"/>
        </w:rPr>
        <w:br w:type="page"/>
      </w:r>
      <w:r w:rsidR="00D773A0" w:rsidRPr="00225B31">
        <w:rPr>
          <w:rFonts w:asciiTheme="majorHAnsi" w:hAnsiTheme="majorHAnsi"/>
          <w:noProof/>
          <w:color w:val="641345" w:themeColor="accent5"/>
          <w:sz w:val="32"/>
          <w:szCs w:val="22"/>
          <w:lang w:eastAsia="es-MX"/>
        </w:rPr>
        <w:lastRenderedPageBreak/>
        <mc:AlternateContent>
          <mc:Choice Requires="wps">
            <w:drawing>
              <wp:anchor distT="0" distB="0" distL="114300" distR="114300" simplePos="0" relativeHeight="251649024" behindDoc="0" locked="0" layoutInCell="1" allowOverlap="1" wp14:anchorId="53DB0313" wp14:editId="1411D55C">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1A5226"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" strokecolor="#641345 [3208]" strokeweight="1.5pt"/>
            </w:pict>
          </mc:Fallback>
        </mc:AlternateContent>
      </w:r>
      <w:r w:rsidR="00D773A0" w:rsidRPr="00225B31">
        <w:rPr>
          <w:rFonts w:asciiTheme="majorHAnsi" w:hAnsiTheme="majorHAnsi"/>
          <w:color w:val="641345" w:themeColor="accent5"/>
          <w:sz w:val="32"/>
          <w:szCs w:val="22"/>
        </w:rPr>
        <w:t>Contenido</w:t>
      </w:r>
    </w:p>
    <w:p w14:paraId="0FE75CD2" w14:textId="77777777" w:rsidR="00D773A0" w:rsidRPr="00225B31" w:rsidRDefault="00D773A0" w:rsidP="00186F26">
      <w:pPr>
        <w:spacing w:after="200"/>
        <w:rPr>
          <w:rFonts w:asciiTheme="majorHAnsi" w:hAnsiTheme="majorHAnsi"/>
          <w:sz w:val="22"/>
          <w:szCs w:val="22"/>
        </w:rPr>
      </w:pPr>
    </w:p>
    <w:p w14:paraId="39E09EE2" w14:textId="77777777" w:rsidR="00D44DB6" w:rsidRPr="00225B31" w:rsidRDefault="00D44DB6" w:rsidP="00186F26">
      <w:pPr>
        <w:spacing w:after="200"/>
        <w:rPr>
          <w:rFonts w:asciiTheme="majorHAnsi" w:hAnsiTheme="majorHAnsi"/>
          <w:sz w:val="22"/>
          <w:szCs w:val="22"/>
        </w:rPr>
      </w:pPr>
    </w:p>
    <w:p w14:paraId="793C1F96" w14:textId="77777777" w:rsidR="00AC3E02" w:rsidRPr="00225B31" w:rsidRDefault="00AC3E02" w:rsidP="00186F26">
      <w:pPr>
        <w:spacing w:after="200"/>
        <w:rPr>
          <w:rFonts w:asciiTheme="majorHAnsi" w:hAnsiTheme="majorHAnsi"/>
          <w:sz w:val="22"/>
          <w:szCs w:val="22"/>
        </w:rPr>
      </w:pPr>
    </w:p>
    <w:p w14:paraId="1294B561" w14:textId="77777777" w:rsidR="00A075FA" w:rsidRPr="00225B31" w:rsidRDefault="00A075FA" w:rsidP="00186F26">
      <w:pPr>
        <w:spacing w:after="200"/>
        <w:rPr>
          <w:rFonts w:asciiTheme="majorHAnsi" w:hAnsiTheme="majorHAnsi"/>
          <w:sz w:val="22"/>
          <w:szCs w:val="22"/>
        </w:rPr>
      </w:pPr>
    </w:p>
    <w:sdt>
      <w:sdtPr>
        <w:rPr>
          <w:rFonts w:asciiTheme="majorHAnsi" w:eastAsia="MS Mincho" w:hAnsiTheme="majorHAnsi"/>
          <w:b w:val="0"/>
          <w:bCs w:val="0"/>
          <w:color w:val="641345" w:themeColor="accent5"/>
          <w:sz w:val="22"/>
          <w:szCs w:val="22"/>
          <w:lang w:val="es-MX"/>
        </w:rPr>
        <w:id w:val="-1983077296"/>
        <w:docPartObj>
          <w:docPartGallery w:val="Table of Contents"/>
          <w:docPartUnique/>
        </w:docPartObj>
      </w:sdtPr>
      <w:sdtEndPr>
        <w:rPr>
          <w:color w:val="auto"/>
        </w:rPr>
      </w:sdtEndPr>
      <w:sdtContent>
        <w:p w14:paraId="6DFF15B0" w14:textId="77777777" w:rsidR="00B1256C" w:rsidRPr="00D75DF8" w:rsidRDefault="00B1256C" w:rsidP="00D75DF8">
          <w:pPr>
            <w:pStyle w:val="TtuloTDC"/>
            <w:tabs>
              <w:tab w:val="left" w:pos="444"/>
            </w:tabs>
            <w:spacing w:before="0" w:after="200" w:line="360" w:lineRule="auto"/>
            <w:jc w:val="both"/>
            <w:rPr>
              <w:rFonts w:asciiTheme="majorHAnsi" w:hAnsiTheme="majorHAnsi"/>
              <w:b w:val="0"/>
              <w:color w:val="641345" w:themeColor="accent5"/>
              <w:sz w:val="22"/>
              <w:szCs w:val="22"/>
              <w:lang w:val="es-MX"/>
            </w:rPr>
          </w:pPr>
        </w:p>
        <w:p w14:paraId="40AE4D36" w14:textId="539DBABB" w:rsidR="00D75DF8" w:rsidRPr="00D75DF8" w:rsidRDefault="00B1256C" w:rsidP="00D75DF8">
          <w:pPr>
            <w:pStyle w:val="TDC1"/>
            <w:tabs>
              <w:tab w:val="right" w:leader="dot" w:pos="8635"/>
            </w:tabs>
            <w:spacing w:line="360" w:lineRule="auto"/>
            <w:rPr>
              <w:rFonts w:asciiTheme="minorHAnsi" w:eastAsiaTheme="minorEastAsia" w:hAnsiTheme="minorHAnsi" w:cstheme="minorBidi"/>
              <w:b w:val="0"/>
              <w:noProof/>
              <w:color w:val="641345" w:themeColor="accent5"/>
              <w:sz w:val="22"/>
              <w:szCs w:val="22"/>
              <w:lang w:val="es-MX" w:eastAsia="es-MX"/>
            </w:rPr>
          </w:pPr>
          <w:r w:rsidRPr="00D75DF8">
            <w:rPr>
              <w:rFonts w:asciiTheme="majorHAnsi" w:hAnsiTheme="majorHAnsi"/>
              <w:b w:val="0"/>
              <w:color w:val="641345" w:themeColor="accent5"/>
              <w:sz w:val="22"/>
              <w:szCs w:val="22"/>
            </w:rPr>
            <w:fldChar w:fldCharType="begin"/>
          </w:r>
          <w:r w:rsidRPr="00D75DF8">
            <w:rPr>
              <w:rFonts w:asciiTheme="majorHAnsi" w:hAnsiTheme="majorHAnsi"/>
              <w:b w:val="0"/>
              <w:color w:val="641345" w:themeColor="accent5"/>
              <w:sz w:val="22"/>
              <w:szCs w:val="22"/>
            </w:rPr>
            <w:instrText xml:space="preserve"> TOC \o "1-3" \h \z \u </w:instrText>
          </w:r>
          <w:r w:rsidRPr="00D75DF8">
            <w:rPr>
              <w:rFonts w:asciiTheme="majorHAnsi" w:hAnsiTheme="majorHAnsi"/>
              <w:b w:val="0"/>
              <w:color w:val="641345" w:themeColor="accent5"/>
              <w:sz w:val="22"/>
              <w:szCs w:val="22"/>
            </w:rPr>
            <w:fldChar w:fldCharType="separate"/>
          </w:r>
          <w:hyperlink w:anchor="_Toc11845135" w:history="1">
            <w:r w:rsidR="00D75DF8" w:rsidRPr="00D75DF8">
              <w:rPr>
                <w:rStyle w:val="Hipervnculo"/>
                <w:rFonts w:ascii="Century Gothic" w:hAnsi="Century Gothic"/>
                <w:b w:val="0"/>
                <w:noProof/>
                <w:color w:val="641345" w:themeColor="accent5"/>
                <w:sz w:val="22"/>
                <w:szCs w:val="22"/>
              </w:rPr>
              <w:t>Siglas</w:t>
            </w:r>
            <w:r w:rsidR="00D75DF8" w:rsidRPr="00D75DF8">
              <w:rPr>
                <w:b w:val="0"/>
                <w:noProof/>
                <w:webHidden/>
                <w:color w:val="641345" w:themeColor="accent5"/>
                <w:sz w:val="22"/>
                <w:szCs w:val="22"/>
              </w:rPr>
              <w:tab/>
            </w:r>
            <w:r w:rsidR="00D75DF8" w:rsidRPr="00AE2E43">
              <w:rPr>
                <w:rFonts w:asciiTheme="minorHAnsi" w:hAnsiTheme="minorHAnsi"/>
                <w:b w:val="0"/>
                <w:noProof/>
                <w:webHidden/>
                <w:color w:val="641345" w:themeColor="accent5"/>
                <w:sz w:val="22"/>
                <w:szCs w:val="22"/>
              </w:rPr>
              <w:fldChar w:fldCharType="begin"/>
            </w:r>
            <w:r w:rsidR="00D75DF8" w:rsidRPr="00AE2E43">
              <w:rPr>
                <w:rFonts w:asciiTheme="minorHAnsi" w:hAnsiTheme="minorHAnsi"/>
                <w:b w:val="0"/>
                <w:noProof/>
                <w:webHidden/>
                <w:color w:val="641345" w:themeColor="accent5"/>
                <w:sz w:val="22"/>
                <w:szCs w:val="22"/>
              </w:rPr>
              <w:instrText xml:space="preserve"> PAGEREF _Toc11845135 \h </w:instrText>
            </w:r>
            <w:r w:rsidR="00D75DF8" w:rsidRPr="00AE2E43">
              <w:rPr>
                <w:rFonts w:asciiTheme="minorHAnsi" w:hAnsiTheme="minorHAnsi"/>
                <w:b w:val="0"/>
                <w:noProof/>
                <w:webHidden/>
                <w:color w:val="641345" w:themeColor="accent5"/>
                <w:sz w:val="22"/>
                <w:szCs w:val="22"/>
              </w:rPr>
            </w:r>
            <w:r w:rsidR="00D75DF8" w:rsidRPr="00AE2E43">
              <w:rPr>
                <w:rFonts w:asciiTheme="minorHAnsi" w:hAnsiTheme="minorHAnsi"/>
                <w:b w:val="0"/>
                <w:noProof/>
                <w:webHidden/>
                <w:color w:val="641345" w:themeColor="accent5"/>
                <w:sz w:val="22"/>
                <w:szCs w:val="22"/>
              </w:rPr>
              <w:fldChar w:fldCharType="separate"/>
            </w:r>
            <w:r w:rsidR="00FA0F3D">
              <w:rPr>
                <w:rFonts w:asciiTheme="minorHAnsi" w:hAnsiTheme="minorHAnsi"/>
                <w:b w:val="0"/>
                <w:noProof/>
                <w:webHidden/>
                <w:color w:val="641345" w:themeColor="accent5"/>
                <w:sz w:val="22"/>
                <w:szCs w:val="22"/>
              </w:rPr>
              <w:t>3</w:t>
            </w:r>
            <w:r w:rsidR="00D75DF8" w:rsidRPr="00AE2E43">
              <w:rPr>
                <w:rFonts w:asciiTheme="minorHAnsi" w:hAnsiTheme="minorHAnsi"/>
                <w:b w:val="0"/>
                <w:noProof/>
                <w:webHidden/>
                <w:color w:val="641345" w:themeColor="accent5"/>
                <w:sz w:val="22"/>
                <w:szCs w:val="22"/>
              </w:rPr>
              <w:fldChar w:fldCharType="end"/>
            </w:r>
          </w:hyperlink>
        </w:p>
        <w:p w14:paraId="79D4E01D" w14:textId="213E6C75"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36" w:history="1">
            <w:r w:rsidR="00D75DF8" w:rsidRPr="00D75DF8">
              <w:rPr>
                <w:rStyle w:val="Hipervnculo"/>
                <w:rFonts w:asciiTheme="majorHAnsi" w:hAnsiTheme="majorHAnsi"/>
                <w:b w:val="0"/>
                <w:noProof/>
                <w:color w:val="641345" w:themeColor="accent5"/>
                <w:sz w:val="22"/>
              </w:rPr>
              <w:t>1.</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Presentación</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_Toc11845136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4</w:t>
            </w:r>
            <w:r w:rsidR="00D75DF8" w:rsidRPr="00D75DF8">
              <w:rPr>
                <w:b w:val="0"/>
                <w:noProof/>
                <w:webHidden/>
                <w:color w:val="641345" w:themeColor="accent5"/>
                <w:sz w:val="22"/>
              </w:rPr>
              <w:fldChar w:fldCharType="end"/>
            </w:r>
          </w:hyperlink>
        </w:p>
        <w:p w14:paraId="76A6AE05" w14:textId="68B4549C"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37" w:history="1">
            <w:r w:rsidR="00D75DF8" w:rsidRPr="00D75DF8">
              <w:rPr>
                <w:rStyle w:val="Hipervnculo"/>
                <w:rFonts w:asciiTheme="majorHAnsi" w:hAnsiTheme="majorHAnsi"/>
                <w:b w:val="0"/>
                <w:noProof/>
                <w:color w:val="641345" w:themeColor="accent5"/>
                <w:sz w:val="22"/>
              </w:rPr>
              <w:t>2.</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Avances Generados</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_Toc11845137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6</w:t>
            </w:r>
            <w:r w:rsidR="00D75DF8" w:rsidRPr="00D75DF8">
              <w:rPr>
                <w:b w:val="0"/>
                <w:noProof/>
                <w:webHidden/>
                <w:color w:val="641345" w:themeColor="accent5"/>
                <w:sz w:val="22"/>
              </w:rPr>
              <w:fldChar w:fldCharType="end"/>
            </w:r>
          </w:hyperlink>
        </w:p>
        <w:p w14:paraId="736EEED3" w14:textId="5598FA69"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38" w:history="1">
            <w:r w:rsidR="00D75DF8" w:rsidRPr="00D75DF8">
              <w:rPr>
                <w:rStyle w:val="Hipervnculo"/>
                <w:rFonts w:asciiTheme="majorHAnsi" w:eastAsia="Times New Roman" w:hAnsiTheme="majorHAnsi"/>
                <w:b w:val="0"/>
                <w:noProof/>
                <w:color w:val="641345" w:themeColor="accent5"/>
                <w:sz w:val="22"/>
              </w:rPr>
              <w:t>2.1.</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Planeación, coordinación y seguimiento</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_Toc11845138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6</w:t>
            </w:r>
            <w:r w:rsidR="00D75DF8" w:rsidRPr="00D75DF8">
              <w:rPr>
                <w:b w:val="0"/>
                <w:noProof/>
                <w:webHidden/>
                <w:color w:val="641345" w:themeColor="accent5"/>
                <w:sz w:val="22"/>
              </w:rPr>
              <w:fldChar w:fldCharType="end"/>
            </w:r>
          </w:hyperlink>
        </w:p>
        <w:p w14:paraId="01CCFBFC" w14:textId="423A390D"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39" w:history="1">
            <w:r w:rsidR="00D75DF8" w:rsidRPr="00D75DF8">
              <w:rPr>
                <w:rStyle w:val="Hipervnculo"/>
                <w:rFonts w:asciiTheme="majorHAnsi" w:eastAsia="Times New Roman" w:hAnsiTheme="majorHAnsi"/>
                <w:b w:val="0"/>
                <w:noProof/>
                <w:color w:val="641345" w:themeColor="accent5"/>
                <w:sz w:val="22"/>
              </w:rPr>
              <w:t>2.2.</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Vinculación, difusión y promoción del VMRE</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_Toc11845139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7</w:t>
            </w:r>
            <w:r w:rsidR="00D75DF8" w:rsidRPr="00D75DF8">
              <w:rPr>
                <w:b w:val="0"/>
                <w:noProof/>
                <w:webHidden/>
                <w:color w:val="641345" w:themeColor="accent5"/>
                <w:sz w:val="22"/>
              </w:rPr>
              <w:fldChar w:fldCharType="end"/>
            </w:r>
          </w:hyperlink>
        </w:p>
        <w:p w14:paraId="2FEB923E" w14:textId="39A69A73"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40" w:history="1">
            <w:r w:rsidR="00D75DF8" w:rsidRPr="00D75DF8">
              <w:rPr>
                <w:rStyle w:val="Hipervnculo"/>
                <w:rFonts w:asciiTheme="majorHAnsi" w:eastAsia="Times New Roman" w:hAnsiTheme="majorHAnsi"/>
                <w:b w:val="0"/>
                <w:noProof/>
                <w:color w:val="641345" w:themeColor="accent5"/>
                <w:sz w:val="22"/>
              </w:rPr>
              <w:t>2.3.</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Análisis de mejoras normativas, procedimentales, técnicas y operativas</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_Toc11845140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13</w:t>
            </w:r>
            <w:r w:rsidR="00D75DF8" w:rsidRPr="00D75DF8">
              <w:rPr>
                <w:b w:val="0"/>
                <w:noProof/>
                <w:webHidden/>
                <w:color w:val="641345" w:themeColor="accent5"/>
                <w:sz w:val="22"/>
              </w:rPr>
              <w:fldChar w:fldCharType="end"/>
            </w:r>
          </w:hyperlink>
        </w:p>
        <w:p w14:paraId="7B5627FE" w14:textId="2A67EA75" w:rsidR="00D75DF8" w:rsidRPr="00D75DF8" w:rsidRDefault="009F3B80" w:rsidP="00D75DF8">
          <w:pPr>
            <w:pStyle w:val="TDC2"/>
            <w:spacing w:line="360" w:lineRule="auto"/>
            <w:rPr>
              <w:rFonts w:asciiTheme="minorHAnsi" w:eastAsiaTheme="minorEastAsia" w:hAnsiTheme="minorHAnsi" w:cstheme="minorBidi"/>
              <w:b w:val="0"/>
              <w:noProof/>
              <w:color w:val="641345" w:themeColor="accent5"/>
              <w:sz w:val="22"/>
              <w:lang w:eastAsia="es-MX"/>
            </w:rPr>
          </w:pPr>
          <w:hyperlink w:anchor="_Toc11845141" w:history="1">
            <w:r w:rsidR="00D75DF8" w:rsidRPr="00D75DF8">
              <w:rPr>
                <w:rStyle w:val="Hipervnculo"/>
                <w:rFonts w:asciiTheme="majorHAnsi" w:eastAsia="Times New Roman" w:hAnsiTheme="majorHAnsi"/>
                <w:b w:val="0"/>
                <w:noProof/>
                <w:color w:val="641345" w:themeColor="accent5"/>
                <w:sz w:val="22"/>
              </w:rPr>
              <w:t>2.4.</w:t>
            </w:r>
            <w:r w:rsidR="00D75DF8" w:rsidRPr="00D75DF8">
              <w:rPr>
                <w:rFonts w:asciiTheme="minorHAnsi" w:eastAsiaTheme="minorEastAsia" w:hAnsiTheme="minorHAnsi" w:cstheme="minorBidi"/>
                <w:b w:val="0"/>
                <w:noProof/>
                <w:color w:val="641345" w:themeColor="accent5"/>
                <w:sz w:val="22"/>
                <w:lang w:eastAsia="es-MX"/>
              </w:rPr>
              <w:tab/>
            </w:r>
            <w:r w:rsidR="00D75DF8" w:rsidRPr="00D75DF8">
              <w:rPr>
                <w:rStyle w:val="Hipervnculo"/>
                <w:rFonts w:asciiTheme="majorHAnsi" w:hAnsiTheme="majorHAnsi"/>
                <w:b w:val="0"/>
                <w:noProof/>
                <w:color w:val="641345" w:themeColor="accent5"/>
                <w:sz w:val="22"/>
              </w:rPr>
              <w:t>Organización del VMRE por medios electrónicos</w:t>
            </w:r>
            <w:r w:rsidR="00D75DF8" w:rsidRPr="00D75DF8">
              <w:rPr>
                <w:b w:val="0"/>
                <w:noProof/>
                <w:webHidden/>
                <w:color w:val="641345" w:themeColor="accent5"/>
                <w:sz w:val="22"/>
              </w:rPr>
              <w:tab/>
            </w:r>
            <w:r w:rsidR="00D75DF8" w:rsidRPr="00D75DF8">
              <w:rPr>
                <w:b w:val="0"/>
                <w:noProof/>
                <w:webHidden/>
                <w:color w:val="641345" w:themeColor="accent5"/>
                <w:sz w:val="22"/>
              </w:rPr>
              <w:fldChar w:fldCharType="begin"/>
            </w:r>
            <w:r w:rsidR="00D75DF8" w:rsidRPr="00D75DF8">
              <w:rPr>
                <w:b w:val="0"/>
                <w:noProof/>
                <w:webHidden/>
                <w:color w:val="641345" w:themeColor="accent5"/>
                <w:sz w:val="22"/>
              </w:rPr>
              <w:instrText xml:space="preserve"> PAGEREF _Toc11845141 \h </w:instrText>
            </w:r>
            <w:r w:rsidR="00D75DF8" w:rsidRPr="00D75DF8">
              <w:rPr>
                <w:b w:val="0"/>
                <w:noProof/>
                <w:webHidden/>
                <w:color w:val="641345" w:themeColor="accent5"/>
                <w:sz w:val="22"/>
              </w:rPr>
            </w:r>
            <w:r w:rsidR="00D75DF8" w:rsidRPr="00D75DF8">
              <w:rPr>
                <w:b w:val="0"/>
                <w:noProof/>
                <w:webHidden/>
                <w:color w:val="641345" w:themeColor="accent5"/>
                <w:sz w:val="22"/>
              </w:rPr>
              <w:fldChar w:fldCharType="separate"/>
            </w:r>
            <w:r w:rsidR="00FA0F3D">
              <w:rPr>
                <w:b w:val="0"/>
                <w:noProof/>
                <w:webHidden/>
                <w:color w:val="641345" w:themeColor="accent5"/>
                <w:sz w:val="22"/>
              </w:rPr>
              <w:t>15</w:t>
            </w:r>
            <w:r w:rsidR="00D75DF8" w:rsidRPr="00D75DF8">
              <w:rPr>
                <w:b w:val="0"/>
                <w:noProof/>
                <w:webHidden/>
                <w:color w:val="641345" w:themeColor="accent5"/>
                <w:sz w:val="22"/>
              </w:rPr>
              <w:fldChar w:fldCharType="end"/>
            </w:r>
          </w:hyperlink>
        </w:p>
        <w:p w14:paraId="51C8BF09" w14:textId="14E1F808" w:rsidR="00B1256C" w:rsidRPr="00780FE8" w:rsidRDefault="00B1256C" w:rsidP="00D75DF8">
          <w:pPr>
            <w:spacing w:after="200" w:line="360" w:lineRule="auto"/>
            <w:jc w:val="both"/>
            <w:rPr>
              <w:rFonts w:asciiTheme="majorHAnsi" w:hAnsiTheme="majorHAnsi"/>
              <w:sz w:val="22"/>
              <w:szCs w:val="22"/>
            </w:rPr>
          </w:pPr>
          <w:r w:rsidRPr="00D75DF8">
            <w:rPr>
              <w:rFonts w:asciiTheme="majorHAnsi" w:hAnsiTheme="majorHAnsi"/>
              <w:color w:val="641345" w:themeColor="accent5"/>
              <w:sz w:val="22"/>
              <w:szCs w:val="22"/>
            </w:rPr>
            <w:fldChar w:fldCharType="end"/>
          </w:r>
        </w:p>
      </w:sdtContent>
    </w:sdt>
    <w:p w14:paraId="1D55912A" w14:textId="77777777" w:rsidR="00A075FA" w:rsidRPr="00225B31" w:rsidRDefault="00A075FA" w:rsidP="004D78A9">
      <w:pPr>
        <w:spacing w:after="200" w:line="360" w:lineRule="auto"/>
        <w:jc w:val="both"/>
        <w:rPr>
          <w:rFonts w:asciiTheme="majorHAnsi" w:hAnsiTheme="majorHAnsi"/>
          <w:sz w:val="22"/>
          <w:szCs w:val="22"/>
        </w:rPr>
      </w:pPr>
    </w:p>
    <w:p w14:paraId="76AECA60" w14:textId="77777777" w:rsidR="00A075FA" w:rsidRPr="00225B31" w:rsidRDefault="00A075FA" w:rsidP="004D78A9">
      <w:pPr>
        <w:spacing w:after="200"/>
        <w:jc w:val="both"/>
        <w:rPr>
          <w:rFonts w:asciiTheme="majorHAnsi" w:hAnsiTheme="majorHAnsi"/>
          <w:sz w:val="22"/>
          <w:szCs w:val="22"/>
        </w:rPr>
      </w:pPr>
    </w:p>
    <w:p w14:paraId="2A96C813" w14:textId="77777777" w:rsidR="00A075FA" w:rsidRPr="00225B31" w:rsidRDefault="00A075FA" w:rsidP="00186F26">
      <w:pPr>
        <w:spacing w:after="200"/>
        <w:rPr>
          <w:rFonts w:asciiTheme="majorHAnsi" w:hAnsiTheme="majorHAnsi"/>
          <w:sz w:val="22"/>
          <w:szCs w:val="22"/>
        </w:rPr>
      </w:pPr>
    </w:p>
    <w:p w14:paraId="75865CD6" w14:textId="77777777" w:rsidR="00AC3E02" w:rsidRPr="00225B31" w:rsidRDefault="00AC3E02" w:rsidP="00186F26">
      <w:pPr>
        <w:pStyle w:val="TDC3"/>
        <w:spacing w:after="200"/>
        <w:rPr>
          <w:rFonts w:asciiTheme="majorHAnsi" w:hAnsiTheme="majorHAnsi"/>
        </w:rPr>
      </w:pPr>
    </w:p>
    <w:p w14:paraId="3EA47913" w14:textId="77777777" w:rsidR="00F018AB" w:rsidRPr="00225B31" w:rsidRDefault="00F018AB">
      <w:pPr>
        <w:rPr>
          <w:rFonts w:asciiTheme="majorHAnsi" w:eastAsia="Meiryo" w:hAnsiTheme="majorHAnsi"/>
          <w:bCs/>
          <w:color w:val="641345" w:themeColor="accent5"/>
          <w:sz w:val="22"/>
          <w:szCs w:val="22"/>
        </w:rPr>
      </w:pPr>
      <w:r w:rsidRPr="00225B31">
        <w:rPr>
          <w:rFonts w:asciiTheme="majorHAnsi" w:hAnsiTheme="majorHAnsi"/>
          <w:b/>
          <w:color w:val="641345" w:themeColor="accent5"/>
          <w:sz w:val="22"/>
          <w:szCs w:val="22"/>
        </w:rPr>
        <w:br w:type="page"/>
      </w:r>
    </w:p>
    <w:bookmarkStart w:id="1" w:name="_Toc3368736"/>
    <w:bookmarkStart w:id="2" w:name="_Toc6936882"/>
    <w:bookmarkStart w:id="3" w:name="_Toc11792462"/>
    <w:bookmarkStart w:id="4" w:name="_Toc11845135"/>
    <w:p w14:paraId="55418814" w14:textId="77777777" w:rsidR="00263C6C" w:rsidRPr="00975AA3" w:rsidRDefault="00263C6C" w:rsidP="00263C6C">
      <w:pPr>
        <w:spacing w:after="200"/>
        <w:outlineLvl w:val="0"/>
        <w:rPr>
          <w:rFonts w:ascii="Century Gothic" w:hAnsi="Century Gothic"/>
          <w:b/>
          <w:caps/>
          <w:color w:val="640045"/>
          <w:sz w:val="32"/>
          <w:szCs w:val="32"/>
          <w:lang w:val="es-ES"/>
        </w:rPr>
      </w:pPr>
      <w:r w:rsidRPr="00975AA3">
        <w:rPr>
          <w:rFonts w:ascii="Century Gothic" w:eastAsia="Meiryo" w:hAnsi="Century Gothic"/>
          <w:caps/>
          <w:noProof/>
          <w:color w:val="641345"/>
          <w:sz w:val="28"/>
          <w:szCs w:val="28"/>
          <w:lang w:eastAsia="es-MX"/>
        </w:rPr>
        <mc:AlternateContent>
          <mc:Choice Requires="wps">
            <w:drawing>
              <wp:anchor distT="0" distB="0" distL="114300" distR="114300" simplePos="0" relativeHeight="251672576" behindDoc="0" locked="0" layoutInCell="1" allowOverlap="1" wp14:anchorId="2476B0EB" wp14:editId="786DF392">
                <wp:simplePos x="0" y="0"/>
                <wp:positionH relativeFrom="column">
                  <wp:posOffset>-2004060</wp:posOffset>
                </wp:positionH>
                <wp:positionV relativeFrom="paragraph">
                  <wp:posOffset>289560</wp:posOffset>
                </wp:positionV>
                <wp:extent cx="2581275" cy="0"/>
                <wp:effectExtent l="0" t="0" r="34925" b="25400"/>
                <wp:wrapNone/>
                <wp:docPr id="77" name="Conector recto 77"/>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7DCDF564" id="Conector recto 7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8pt,22.8pt" to="45.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" strokecolor="#641345" strokeweight="1.5pt"/>
            </w:pict>
          </mc:Fallback>
        </mc:AlternateContent>
      </w:r>
      <w:r w:rsidRPr="00975AA3">
        <w:rPr>
          <w:rFonts w:ascii="Century Gothic" w:hAnsi="Century Gothic"/>
          <w:color w:val="640045"/>
          <w:sz w:val="32"/>
          <w:szCs w:val="32"/>
          <w:lang w:val="es-ES"/>
        </w:rPr>
        <w:t>Siglas</w:t>
      </w:r>
      <w:bookmarkEnd w:id="1"/>
      <w:bookmarkEnd w:id="2"/>
      <w:bookmarkEnd w:id="3"/>
      <w:bookmarkEnd w:id="4"/>
    </w:p>
    <w:p w14:paraId="4E0E558F" w14:textId="77777777" w:rsidR="00263C6C" w:rsidRPr="00975AA3" w:rsidRDefault="00263C6C" w:rsidP="00263C6C">
      <w:pPr>
        <w:jc w:val="center"/>
        <w:rPr>
          <w:rFonts w:ascii="Century Gothic" w:hAnsi="Century Gothic" w:cs="Arial"/>
        </w:rPr>
      </w:pPr>
    </w:p>
    <w:p w14:paraId="16F5372D" w14:textId="77777777" w:rsidR="00263C6C" w:rsidRDefault="00263C6C" w:rsidP="00263C6C">
      <w:pPr>
        <w:jc w:val="center"/>
        <w:rPr>
          <w:rFonts w:ascii="Century Gothic" w:hAnsi="Century Gothic" w:cs="Arial"/>
        </w:rPr>
      </w:pPr>
    </w:p>
    <w:p w14:paraId="58528639" w14:textId="77777777" w:rsidR="00263C6C" w:rsidRDefault="00263C6C" w:rsidP="00263C6C">
      <w:pPr>
        <w:jc w:val="center"/>
        <w:rPr>
          <w:rFonts w:ascii="Century Gothic" w:hAnsi="Century Gothic" w:cs="Arial"/>
        </w:rPr>
      </w:pPr>
    </w:p>
    <w:p w14:paraId="70F4207B" w14:textId="77777777" w:rsidR="00263C6C" w:rsidRPr="00975AA3" w:rsidRDefault="00263C6C" w:rsidP="00263C6C">
      <w:pPr>
        <w:jc w:val="center"/>
        <w:rPr>
          <w:rFonts w:ascii="Century Gothic" w:hAnsi="Century Gothic" w:cs="Arial"/>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224"/>
        <w:gridCol w:w="7421"/>
      </w:tblGrid>
      <w:tr w:rsidR="00263C6C" w:rsidRPr="00975AA3" w14:paraId="78453E0C" w14:textId="77777777" w:rsidTr="00361E33">
        <w:trPr>
          <w:cnfStyle w:val="100000000000" w:firstRow="1" w:lastRow="0" w:firstColumn="0" w:lastColumn="0" w:oddVBand="0" w:evenVBand="0" w:oddHBand="0" w:evenHBand="0" w:firstRowFirstColumn="0" w:firstRowLastColumn="0" w:lastRowFirstColumn="0" w:lastRowLastColumn="0"/>
        </w:trPr>
        <w:tc>
          <w:tcPr>
            <w:tcW w:w="0" w:type="auto"/>
            <w:shd w:val="clear" w:color="auto" w:fill="auto"/>
          </w:tcPr>
          <w:p w14:paraId="608EFE7A" w14:textId="4D00E0ED" w:rsidR="00263C6C" w:rsidRPr="00975AA3" w:rsidRDefault="00A112AC" w:rsidP="00361E33">
            <w:pPr>
              <w:spacing w:before="60" w:after="60"/>
              <w:jc w:val="right"/>
              <w:rPr>
                <w:rFonts w:ascii="Century Gothic" w:hAnsi="Century Gothic" w:cs="Arial"/>
                <w:color w:val="641E46"/>
                <w:sz w:val="18"/>
                <w:szCs w:val="18"/>
              </w:rPr>
            </w:pPr>
            <w:r>
              <w:rPr>
                <w:rFonts w:ascii="Century Gothic" w:hAnsi="Century Gothic" w:cs="Arial"/>
                <w:color w:val="641E46"/>
                <w:sz w:val="18"/>
                <w:szCs w:val="18"/>
              </w:rPr>
              <w:t>BUAP</w:t>
            </w:r>
          </w:p>
        </w:tc>
        <w:tc>
          <w:tcPr>
            <w:tcW w:w="0" w:type="auto"/>
            <w:shd w:val="clear" w:color="auto" w:fill="auto"/>
          </w:tcPr>
          <w:p w14:paraId="68C56875" w14:textId="04DFE059" w:rsidR="00263C6C" w:rsidRPr="00975AA3" w:rsidRDefault="00A112AC" w:rsidP="00361E33">
            <w:pPr>
              <w:spacing w:before="60" w:after="60"/>
              <w:jc w:val="left"/>
              <w:rPr>
                <w:rFonts w:ascii="Century Gothic" w:hAnsi="Century Gothic" w:cs="Arial"/>
                <w:b w:val="0"/>
                <w:caps w:val="0"/>
                <w:sz w:val="18"/>
                <w:szCs w:val="18"/>
              </w:rPr>
            </w:pPr>
            <w:r>
              <w:rPr>
                <w:rFonts w:ascii="Century Gothic" w:hAnsi="Century Gothic" w:cs="Arial"/>
                <w:b w:val="0"/>
                <w:caps w:val="0"/>
                <w:sz w:val="18"/>
                <w:szCs w:val="18"/>
              </w:rPr>
              <w:t>Benemérita Universidad Autónoma de Puebla</w:t>
            </w:r>
          </w:p>
        </w:tc>
      </w:tr>
      <w:tr w:rsidR="00A112AC" w:rsidRPr="00975AA3" w14:paraId="043B69CC"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9CF27C1" w14:textId="49EE0B74" w:rsidR="00A112AC" w:rsidRPr="00975AA3" w:rsidRDefault="00A112AC" w:rsidP="00A112AC">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CNCS</w:t>
            </w:r>
          </w:p>
        </w:tc>
        <w:tc>
          <w:tcPr>
            <w:tcW w:w="0" w:type="auto"/>
            <w:shd w:val="clear" w:color="auto" w:fill="auto"/>
          </w:tcPr>
          <w:p w14:paraId="0B34D0D0" w14:textId="53224DF8" w:rsidR="00A112AC" w:rsidRPr="00975AA3" w:rsidRDefault="00A112AC" w:rsidP="00361E33">
            <w:pPr>
              <w:spacing w:before="60" w:after="60"/>
              <w:rPr>
                <w:rFonts w:ascii="Century Gothic" w:hAnsi="Century Gothic" w:cs="Arial"/>
                <w:sz w:val="18"/>
                <w:szCs w:val="18"/>
              </w:rPr>
            </w:pPr>
            <w:r>
              <w:rPr>
                <w:rFonts w:ascii="Century Gothic" w:hAnsi="Century Gothic" w:cs="Arial"/>
                <w:sz w:val="18"/>
                <w:szCs w:val="18"/>
              </w:rPr>
              <w:t>Coordinación Nacional de Comunicación Social</w:t>
            </w:r>
          </w:p>
        </w:tc>
      </w:tr>
      <w:tr w:rsidR="00263C6C" w:rsidRPr="00975AA3" w14:paraId="6CE33F67" w14:textId="77777777" w:rsidTr="00361E33">
        <w:tc>
          <w:tcPr>
            <w:tcW w:w="0" w:type="auto"/>
            <w:shd w:val="clear" w:color="auto" w:fill="auto"/>
          </w:tcPr>
          <w:p w14:paraId="7382B4A0"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CNV</w:t>
            </w:r>
          </w:p>
        </w:tc>
        <w:tc>
          <w:tcPr>
            <w:tcW w:w="0" w:type="auto"/>
            <w:shd w:val="clear" w:color="auto" w:fill="auto"/>
          </w:tcPr>
          <w:p w14:paraId="785841DA" w14:textId="77777777" w:rsidR="00263C6C" w:rsidRPr="00975AA3" w:rsidRDefault="00263C6C" w:rsidP="00361E33">
            <w:pPr>
              <w:spacing w:before="60" w:after="60"/>
              <w:rPr>
                <w:rFonts w:ascii="Century Gothic" w:hAnsi="Century Gothic" w:cs="Arial"/>
                <w:caps/>
                <w:sz w:val="18"/>
                <w:szCs w:val="18"/>
              </w:rPr>
            </w:pPr>
            <w:r w:rsidRPr="00975AA3">
              <w:rPr>
                <w:rFonts w:ascii="Century Gothic" w:hAnsi="Century Gothic" w:cs="Arial"/>
                <w:sz w:val="18"/>
                <w:szCs w:val="18"/>
              </w:rPr>
              <w:t>Comisión Nacional de Vigilancia</w:t>
            </w:r>
          </w:p>
        </w:tc>
      </w:tr>
      <w:tr w:rsidR="00A112AC" w:rsidRPr="00975AA3" w14:paraId="620CCCA2"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F25845A" w14:textId="66446355" w:rsidR="00A112AC" w:rsidRPr="00975AA3" w:rsidRDefault="00A112AC" w:rsidP="00361E33">
            <w:pPr>
              <w:spacing w:before="60" w:after="60"/>
              <w:jc w:val="right"/>
              <w:rPr>
                <w:rFonts w:ascii="Century Gothic" w:hAnsi="Century Gothic" w:cs="Arial"/>
                <w:b/>
                <w:color w:val="641345" w:themeColor="accent5"/>
                <w:sz w:val="18"/>
                <w:szCs w:val="18"/>
              </w:rPr>
            </w:pPr>
            <w:r>
              <w:rPr>
                <w:rFonts w:ascii="Century Gothic" w:hAnsi="Century Gothic" w:cs="Arial"/>
                <w:b/>
                <w:color w:val="641345" w:themeColor="accent5"/>
                <w:sz w:val="18"/>
                <w:szCs w:val="18"/>
              </w:rPr>
              <w:t>CPVE</w:t>
            </w:r>
          </w:p>
        </w:tc>
        <w:tc>
          <w:tcPr>
            <w:tcW w:w="0" w:type="auto"/>
            <w:shd w:val="clear" w:color="auto" w:fill="auto"/>
          </w:tcPr>
          <w:p w14:paraId="5D535C67" w14:textId="11CAD8D2" w:rsidR="00A112AC" w:rsidRPr="00975AA3" w:rsidRDefault="00A112AC" w:rsidP="00361E33">
            <w:pPr>
              <w:spacing w:before="60" w:after="60"/>
              <w:rPr>
                <w:rFonts w:ascii="Century Gothic" w:hAnsi="Century Gothic" w:cs="Arial"/>
                <w:sz w:val="18"/>
                <w:szCs w:val="18"/>
              </w:rPr>
            </w:pPr>
            <w:r>
              <w:rPr>
                <w:rFonts w:ascii="Century Gothic" w:hAnsi="Century Gothic" w:cs="Arial"/>
                <w:sz w:val="18"/>
                <w:szCs w:val="18"/>
              </w:rPr>
              <w:t>Credencial para Votar desde el Extranjero</w:t>
            </w:r>
          </w:p>
        </w:tc>
      </w:tr>
      <w:tr w:rsidR="00263C6C" w:rsidRPr="00975AA3" w14:paraId="57AFD5BA" w14:textId="77777777" w:rsidTr="00361E33">
        <w:tc>
          <w:tcPr>
            <w:tcW w:w="0" w:type="auto"/>
            <w:shd w:val="clear" w:color="auto" w:fill="auto"/>
          </w:tcPr>
          <w:p w14:paraId="1DF139F0"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345" w:themeColor="accent5"/>
                <w:sz w:val="18"/>
                <w:szCs w:val="18"/>
              </w:rPr>
              <w:t>CRFE</w:t>
            </w:r>
          </w:p>
        </w:tc>
        <w:tc>
          <w:tcPr>
            <w:tcW w:w="0" w:type="auto"/>
            <w:shd w:val="clear" w:color="auto" w:fill="auto"/>
          </w:tcPr>
          <w:p w14:paraId="4A486DF9" w14:textId="77777777" w:rsidR="00263C6C" w:rsidRPr="00975AA3" w:rsidRDefault="00263C6C" w:rsidP="00361E33">
            <w:pPr>
              <w:spacing w:before="60" w:after="60"/>
              <w:rPr>
                <w:rFonts w:ascii="Century Gothic" w:hAnsi="Century Gothic" w:cs="Arial"/>
                <w:caps/>
                <w:sz w:val="18"/>
                <w:szCs w:val="18"/>
              </w:rPr>
            </w:pPr>
            <w:r w:rsidRPr="00975AA3">
              <w:rPr>
                <w:rFonts w:ascii="Century Gothic" w:hAnsi="Century Gothic" w:cs="Arial"/>
                <w:sz w:val="18"/>
                <w:szCs w:val="18"/>
              </w:rPr>
              <w:t>Comisión del Registro Federal de Electores</w:t>
            </w:r>
          </w:p>
        </w:tc>
      </w:tr>
      <w:tr w:rsidR="00263C6C" w:rsidRPr="00975AA3" w14:paraId="571780AA"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7C754884"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CVME</w:t>
            </w:r>
          </w:p>
        </w:tc>
        <w:tc>
          <w:tcPr>
            <w:tcW w:w="0" w:type="auto"/>
            <w:shd w:val="clear" w:color="auto" w:fill="auto"/>
          </w:tcPr>
          <w:p w14:paraId="3A6BDD59"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Comisión Temporal de Vinculación con Mexicanos Residentes en el Extranjero y Análisis de las Modalidades de su Voto</w:t>
            </w:r>
            <w:r w:rsidRPr="00975AA3">
              <w:rPr>
                <w:rFonts w:ascii="Century Gothic" w:hAnsi="Century Gothic" w:cs="Arial"/>
                <w:caps/>
                <w:sz w:val="18"/>
                <w:szCs w:val="18"/>
              </w:rPr>
              <w:t xml:space="preserve"> </w:t>
            </w:r>
          </w:p>
        </w:tc>
      </w:tr>
      <w:tr w:rsidR="00263C6C" w:rsidRPr="00975AA3" w14:paraId="19604DBD" w14:textId="77777777" w:rsidTr="00361E33">
        <w:tc>
          <w:tcPr>
            <w:tcW w:w="0" w:type="auto"/>
            <w:shd w:val="clear" w:color="auto" w:fill="auto"/>
          </w:tcPr>
          <w:p w14:paraId="3BAFD1B9" w14:textId="77777777" w:rsidR="00263C6C" w:rsidRPr="00975AA3" w:rsidRDefault="00263C6C" w:rsidP="00361E33">
            <w:pPr>
              <w:spacing w:before="60" w:after="60"/>
              <w:jc w:val="right"/>
              <w:rPr>
                <w:rFonts w:ascii="Century Gothic" w:hAnsi="Century Gothic" w:cs="Arial"/>
                <w:b/>
                <w:color w:val="641E46"/>
                <w:sz w:val="18"/>
                <w:szCs w:val="18"/>
              </w:rPr>
            </w:pPr>
            <w:proofErr w:type="spellStart"/>
            <w:r w:rsidRPr="00975AA3">
              <w:rPr>
                <w:rFonts w:ascii="Century Gothic" w:hAnsi="Century Gothic" w:cs="Arial"/>
                <w:b/>
                <w:color w:val="641E46"/>
                <w:sz w:val="18"/>
                <w:szCs w:val="18"/>
              </w:rPr>
              <w:t>DECEyEC</w:t>
            </w:r>
            <w:proofErr w:type="spellEnd"/>
          </w:p>
        </w:tc>
        <w:tc>
          <w:tcPr>
            <w:tcW w:w="0" w:type="auto"/>
            <w:shd w:val="clear" w:color="auto" w:fill="auto"/>
          </w:tcPr>
          <w:p w14:paraId="630D897C"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Dirección Ejecutiva de Capacitación Electoral y Educación Cívica</w:t>
            </w:r>
          </w:p>
        </w:tc>
      </w:tr>
      <w:tr w:rsidR="00263C6C" w:rsidRPr="00975AA3" w14:paraId="5788ACFD"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E931086"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DEOE</w:t>
            </w:r>
          </w:p>
        </w:tc>
        <w:tc>
          <w:tcPr>
            <w:tcW w:w="0" w:type="auto"/>
            <w:shd w:val="clear" w:color="auto" w:fill="auto"/>
          </w:tcPr>
          <w:p w14:paraId="0AED9563"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Dirección Ejecutiva de Organización Electoral</w:t>
            </w:r>
          </w:p>
        </w:tc>
      </w:tr>
      <w:tr w:rsidR="00D434D2" w:rsidRPr="00975AA3" w14:paraId="02568851" w14:textId="77777777" w:rsidTr="00361E33">
        <w:tc>
          <w:tcPr>
            <w:tcW w:w="0" w:type="auto"/>
            <w:shd w:val="clear" w:color="auto" w:fill="auto"/>
          </w:tcPr>
          <w:p w14:paraId="20D9A174" w14:textId="4DFC1C9D" w:rsidR="00D434D2" w:rsidRPr="00975AA3" w:rsidRDefault="00D434D2"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DEPPP</w:t>
            </w:r>
          </w:p>
        </w:tc>
        <w:tc>
          <w:tcPr>
            <w:tcW w:w="0" w:type="auto"/>
            <w:shd w:val="clear" w:color="auto" w:fill="auto"/>
          </w:tcPr>
          <w:p w14:paraId="58139561" w14:textId="59992DAF" w:rsidR="00D434D2" w:rsidRPr="00975AA3" w:rsidRDefault="00D434D2" w:rsidP="00361E33">
            <w:pPr>
              <w:spacing w:before="60" w:after="60"/>
              <w:rPr>
                <w:rFonts w:ascii="Century Gothic" w:hAnsi="Century Gothic" w:cs="Arial"/>
                <w:sz w:val="18"/>
                <w:szCs w:val="18"/>
              </w:rPr>
            </w:pPr>
            <w:r>
              <w:rPr>
                <w:rFonts w:ascii="Century Gothic" w:hAnsi="Century Gothic" w:cs="Arial"/>
                <w:sz w:val="18"/>
                <w:szCs w:val="18"/>
              </w:rPr>
              <w:t>Dirección Ejecutiva de Prerrogativas y Partidos Políticos</w:t>
            </w:r>
          </w:p>
        </w:tc>
      </w:tr>
      <w:tr w:rsidR="00263C6C" w:rsidRPr="00975AA3" w14:paraId="08467EB4"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31613E54"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DERFE</w:t>
            </w:r>
          </w:p>
        </w:tc>
        <w:tc>
          <w:tcPr>
            <w:tcW w:w="0" w:type="auto"/>
            <w:shd w:val="clear" w:color="auto" w:fill="auto"/>
          </w:tcPr>
          <w:p w14:paraId="7AA0DCE0"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Dirección Ejecutiva del Registro Federal de Electores</w:t>
            </w:r>
          </w:p>
        </w:tc>
      </w:tr>
      <w:tr w:rsidR="00D434D2" w:rsidRPr="00975AA3" w14:paraId="30BAD65C" w14:textId="77777777" w:rsidTr="00361E33">
        <w:tc>
          <w:tcPr>
            <w:tcW w:w="0" w:type="auto"/>
            <w:shd w:val="clear" w:color="auto" w:fill="auto"/>
          </w:tcPr>
          <w:p w14:paraId="4DF62688" w14:textId="1E41BF05" w:rsidR="00D434D2" w:rsidRPr="00975AA3" w:rsidRDefault="00D434D2"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ENCCÍVICA</w:t>
            </w:r>
          </w:p>
        </w:tc>
        <w:tc>
          <w:tcPr>
            <w:tcW w:w="0" w:type="auto"/>
            <w:shd w:val="clear" w:color="auto" w:fill="auto"/>
          </w:tcPr>
          <w:p w14:paraId="77311335" w14:textId="2F51BDE9" w:rsidR="00D434D2" w:rsidRDefault="00D434D2" w:rsidP="00361E33">
            <w:pPr>
              <w:spacing w:before="60" w:after="60"/>
              <w:rPr>
                <w:rFonts w:ascii="Century Gothic" w:hAnsi="Century Gothic" w:cs="Arial"/>
                <w:sz w:val="18"/>
                <w:szCs w:val="18"/>
              </w:rPr>
            </w:pPr>
            <w:r>
              <w:rPr>
                <w:rFonts w:ascii="Century Gothic" w:hAnsi="Century Gothic" w:cs="Arial"/>
                <w:sz w:val="18"/>
                <w:szCs w:val="18"/>
              </w:rPr>
              <w:t>Estrategia Nacional de Cultura Cívica 2017-2023</w:t>
            </w:r>
          </w:p>
        </w:tc>
      </w:tr>
      <w:tr w:rsidR="00263C6C" w:rsidRPr="00975AA3" w14:paraId="10AAD651"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137786A7"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EUA</w:t>
            </w:r>
          </w:p>
        </w:tc>
        <w:tc>
          <w:tcPr>
            <w:tcW w:w="0" w:type="auto"/>
            <w:shd w:val="clear" w:color="auto" w:fill="auto"/>
          </w:tcPr>
          <w:p w14:paraId="6B755E2D" w14:textId="77777777" w:rsidR="00263C6C" w:rsidRPr="00975AA3" w:rsidRDefault="00263C6C" w:rsidP="00361E33">
            <w:pPr>
              <w:spacing w:before="60" w:after="60"/>
              <w:rPr>
                <w:rFonts w:ascii="Century Gothic" w:hAnsi="Century Gothic" w:cs="Arial"/>
                <w:sz w:val="18"/>
                <w:szCs w:val="18"/>
              </w:rPr>
            </w:pPr>
            <w:r>
              <w:rPr>
                <w:rFonts w:ascii="Century Gothic" w:hAnsi="Century Gothic" w:cs="Arial"/>
                <w:sz w:val="18"/>
                <w:szCs w:val="18"/>
              </w:rPr>
              <w:t>Estados Unidos de América</w:t>
            </w:r>
          </w:p>
        </w:tc>
      </w:tr>
      <w:tr w:rsidR="00263C6C" w:rsidRPr="00975AA3" w14:paraId="23EBBDB9" w14:textId="77777777" w:rsidTr="00361E33">
        <w:tc>
          <w:tcPr>
            <w:tcW w:w="0" w:type="auto"/>
            <w:shd w:val="clear" w:color="auto" w:fill="auto"/>
          </w:tcPr>
          <w:p w14:paraId="04EC9F8C"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INE</w:t>
            </w:r>
          </w:p>
        </w:tc>
        <w:tc>
          <w:tcPr>
            <w:tcW w:w="0" w:type="auto"/>
            <w:shd w:val="clear" w:color="auto" w:fill="auto"/>
          </w:tcPr>
          <w:p w14:paraId="04B1613B"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Instituto Nacional Electoral</w:t>
            </w:r>
          </w:p>
        </w:tc>
      </w:tr>
      <w:tr w:rsidR="00702578" w:rsidRPr="00975AA3" w14:paraId="392D9DA9"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0650B0CB" w14:textId="5DE83BC9" w:rsidR="00702578" w:rsidRDefault="00702578"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INEA</w:t>
            </w:r>
          </w:p>
        </w:tc>
        <w:tc>
          <w:tcPr>
            <w:tcW w:w="0" w:type="auto"/>
            <w:shd w:val="clear" w:color="auto" w:fill="auto"/>
          </w:tcPr>
          <w:p w14:paraId="609B197C" w14:textId="7D40FBEE" w:rsidR="00702578" w:rsidRDefault="00702578" w:rsidP="00361E33">
            <w:pPr>
              <w:spacing w:before="60" w:after="60"/>
              <w:rPr>
                <w:rFonts w:ascii="Century Gothic" w:hAnsi="Century Gothic" w:cs="Arial"/>
                <w:sz w:val="18"/>
                <w:szCs w:val="18"/>
              </w:rPr>
            </w:pPr>
            <w:r>
              <w:rPr>
                <w:rFonts w:ascii="Century Gothic" w:hAnsi="Century Gothic" w:cs="Arial"/>
                <w:sz w:val="18"/>
                <w:szCs w:val="18"/>
              </w:rPr>
              <w:t>Instituto Nacional para la Educación de los Adultos</w:t>
            </w:r>
          </w:p>
        </w:tc>
      </w:tr>
      <w:tr w:rsidR="00263C6C" w:rsidRPr="00975AA3" w14:paraId="2E768F93" w14:textId="77777777" w:rsidTr="00361E33">
        <w:tc>
          <w:tcPr>
            <w:tcW w:w="0" w:type="auto"/>
            <w:shd w:val="clear" w:color="auto" w:fill="auto"/>
          </w:tcPr>
          <w:p w14:paraId="25DA18E8" w14:textId="77777777" w:rsidR="00263C6C" w:rsidRPr="00975AA3" w:rsidRDefault="00263C6C"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INM</w:t>
            </w:r>
          </w:p>
        </w:tc>
        <w:tc>
          <w:tcPr>
            <w:tcW w:w="0" w:type="auto"/>
            <w:shd w:val="clear" w:color="auto" w:fill="auto"/>
          </w:tcPr>
          <w:p w14:paraId="3AFA46B0" w14:textId="77777777" w:rsidR="00263C6C" w:rsidRPr="00975AA3" w:rsidRDefault="00263C6C" w:rsidP="00361E33">
            <w:pPr>
              <w:spacing w:before="60" w:after="60"/>
              <w:rPr>
                <w:rFonts w:ascii="Century Gothic" w:hAnsi="Century Gothic" w:cs="Arial"/>
                <w:sz w:val="18"/>
                <w:szCs w:val="18"/>
              </w:rPr>
            </w:pPr>
            <w:r>
              <w:rPr>
                <w:rFonts w:ascii="Century Gothic" w:hAnsi="Century Gothic" w:cs="Arial"/>
                <w:sz w:val="18"/>
                <w:szCs w:val="18"/>
              </w:rPr>
              <w:t>Instituto Nacional de Migración</w:t>
            </w:r>
          </w:p>
        </w:tc>
      </w:tr>
      <w:tr w:rsidR="00263C6C" w:rsidRPr="00975AA3" w14:paraId="3B0AC4CB"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2143CE18"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rPr>
              <w:t>LGIPE</w:t>
            </w:r>
          </w:p>
        </w:tc>
        <w:tc>
          <w:tcPr>
            <w:tcW w:w="0" w:type="auto"/>
            <w:shd w:val="clear" w:color="auto" w:fill="auto"/>
          </w:tcPr>
          <w:p w14:paraId="4146251E"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rPr>
              <w:t>Ley General de Instituciones y Procedimientos Electorales</w:t>
            </w:r>
          </w:p>
        </w:tc>
      </w:tr>
      <w:tr w:rsidR="00263C6C" w:rsidRPr="00975AA3" w14:paraId="4A2BDC65" w14:textId="77777777" w:rsidTr="00361E33">
        <w:tc>
          <w:tcPr>
            <w:tcW w:w="0" w:type="auto"/>
            <w:shd w:val="clear" w:color="auto" w:fill="auto"/>
          </w:tcPr>
          <w:p w14:paraId="56221864"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LNERE</w:t>
            </w:r>
          </w:p>
        </w:tc>
        <w:tc>
          <w:tcPr>
            <w:tcW w:w="0" w:type="auto"/>
            <w:shd w:val="clear" w:color="auto" w:fill="auto"/>
          </w:tcPr>
          <w:p w14:paraId="750E8C5E"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Lista Nominal de Electores Residentes en el Extranjero</w:t>
            </w:r>
          </w:p>
        </w:tc>
      </w:tr>
      <w:tr w:rsidR="00361E33" w:rsidRPr="00975AA3" w14:paraId="55665120"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5C255A8" w14:textId="3194A084" w:rsidR="00361E33" w:rsidRDefault="00361E33"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0" w:type="auto"/>
            <w:shd w:val="clear" w:color="auto" w:fill="auto"/>
          </w:tcPr>
          <w:p w14:paraId="1B5CE267" w14:textId="34F5262E" w:rsidR="00361E33" w:rsidRDefault="00361E33" w:rsidP="00361E33">
            <w:pPr>
              <w:spacing w:before="60" w:after="60"/>
              <w:rPr>
                <w:rFonts w:ascii="Century Gothic" w:hAnsi="Century Gothic" w:cs="Arial"/>
                <w:sz w:val="18"/>
                <w:szCs w:val="18"/>
              </w:rPr>
            </w:pPr>
            <w:r>
              <w:rPr>
                <w:rFonts w:ascii="Century Gothic" w:hAnsi="Century Gothic" w:cs="Arial"/>
                <w:sz w:val="18"/>
                <w:szCs w:val="18"/>
              </w:rPr>
              <w:t>Organismo Público Local</w:t>
            </w:r>
          </w:p>
        </w:tc>
      </w:tr>
      <w:tr w:rsidR="00702578" w:rsidRPr="00975AA3" w14:paraId="3E00467F" w14:textId="77777777" w:rsidTr="00361E33">
        <w:tc>
          <w:tcPr>
            <w:tcW w:w="0" w:type="auto"/>
            <w:shd w:val="clear" w:color="auto" w:fill="auto"/>
          </w:tcPr>
          <w:p w14:paraId="0453220D" w14:textId="3BB9C0E8" w:rsidR="00702578" w:rsidRPr="00975AA3" w:rsidRDefault="00702578" w:rsidP="00361E3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SRE</w:t>
            </w:r>
          </w:p>
        </w:tc>
        <w:tc>
          <w:tcPr>
            <w:tcW w:w="0" w:type="auto"/>
            <w:shd w:val="clear" w:color="auto" w:fill="auto"/>
          </w:tcPr>
          <w:p w14:paraId="044DF6C3" w14:textId="7A2C5497" w:rsidR="00702578" w:rsidRPr="00975AA3" w:rsidRDefault="00702578" w:rsidP="00361E33">
            <w:pPr>
              <w:spacing w:before="60" w:after="60"/>
              <w:rPr>
                <w:rFonts w:ascii="Century Gothic" w:hAnsi="Century Gothic" w:cs="Arial"/>
                <w:sz w:val="18"/>
                <w:szCs w:val="18"/>
              </w:rPr>
            </w:pPr>
            <w:r>
              <w:rPr>
                <w:rFonts w:ascii="Century Gothic" w:hAnsi="Century Gothic" w:cs="Arial"/>
                <w:sz w:val="18"/>
                <w:szCs w:val="18"/>
              </w:rPr>
              <w:t>Secretaría de Relaciones Exteriores</w:t>
            </w:r>
          </w:p>
        </w:tc>
      </w:tr>
      <w:tr w:rsidR="00263C6C" w:rsidRPr="00975AA3" w14:paraId="11D4C087"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51ACB00D" w14:textId="77777777" w:rsidR="00263C6C" w:rsidRPr="00975AA3" w:rsidRDefault="00263C6C" w:rsidP="00361E3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UNICOM</w:t>
            </w:r>
          </w:p>
        </w:tc>
        <w:tc>
          <w:tcPr>
            <w:tcW w:w="0" w:type="auto"/>
            <w:shd w:val="clear" w:color="auto" w:fill="auto"/>
          </w:tcPr>
          <w:p w14:paraId="68EAC6AD" w14:textId="77777777" w:rsidR="00263C6C" w:rsidRPr="00975AA3" w:rsidRDefault="00263C6C" w:rsidP="00361E33">
            <w:pPr>
              <w:spacing w:before="60" w:after="60"/>
              <w:rPr>
                <w:rFonts w:ascii="Century Gothic" w:hAnsi="Century Gothic" w:cs="Arial"/>
                <w:sz w:val="18"/>
                <w:szCs w:val="18"/>
              </w:rPr>
            </w:pPr>
            <w:r w:rsidRPr="00975AA3">
              <w:rPr>
                <w:rFonts w:ascii="Century Gothic" w:hAnsi="Century Gothic" w:cs="Arial"/>
                <w:sz w:val="18"/>
                <w:szCs w:val="18"/>
              </w:rPr>
              <w:t>Unidad Técnica de Servicios de Informática</w:t>
            </w:r>
          </w:p>
        </w:tc>
      </w:tr>
      <w:tr w:rsidR="00313B11" w:rsidRPr="00975AA3" w14:paraId="280DCB67" w14:textId="77777777" w:rsidTr="00361E33">
        <w:tc>
          <w:tcPr>
            <w:tcW w:w="0" w:type="auto"/>
            <w:shd w:val="clear" w:color="auto" w:fill="auto"/>
          </w:tcPr>
          <w:p w14:paraId="67302A6A" w14:textId="6BF3C4F4" w:rsidR="00313B11" w:rsidRPr="00975AA3" w:rsidRDefault="00313B11" w:rsidP="00313B11">
            <w:pPr>
              <w:spacing w:before="60" w:after="60"/>
              <w:jc w:val="right"/>
              <w:rPr>
                <w:rFonts w:ascii="Century Gothic" w:hAnsi="Century Gothic" w:cs="Arial"/>
                <w:b/>
                <w:color w:val="641E46"/>
                <w:sz w:val="18"/>
                <w:szCs w:val="18"/>
              </w:rPr>
            </w:pPr>
            <w:proofErr w:type="spellStart"/>
            <w:r>
              <w:rPr>
                <w:rFonts w:ascii="Century Gothic" w:hAnsi="Century Gothic" w:cs="Arial"/>
                <w:b/>
                <w:color w:val="641E46"/>
                <w:sz w:val="18"/>
                <w:szCs w:val="18"/>
              </w:rPr>
              <w:t>VeMRE</w:t>
            </w:r>
            <w:proofErr w:type="spellEnd"/>
          </w:p>
        </w:tc>
        <w:tc>
          <w:tcPr>
            <w:tcW w:w="0" w:type="auto"/>
            <w:shd w:val="clear" w:color="auto" w:fill="auto"/>
          </w:tcPr>
          <w:p w14:paraId="3DD824EF" w14:textId="01D7A8C0" w:rsidR="00313B11" w:rsidRPr="00975AA3" w:rsidRDefault="00313B11" w:rsidP="00313B11">
            <w:pPr>
              <w:spacing w:before="60" w:after="60"/>
              <w:rPr>
                <w:rFonts w:ascii="Century Gothic" w:hAnsi="Century Gothic" w:cs="Arial"/>
                <w:sz w:val="18"/>
                <w:szCs w:val="18"/>
              </w:rPr>
            </w:pPr>
            <w:r>
              <w:rPr>
                <w:rFonts w:ascii="Century Gothic" w:hAnsi="Century Gothic" w:cs="Arial"/>
                <w:sz w:val="18"/>
                <w:szCs w:val="18"/>
              </w:rPr>
              <w:t>Voto Electrónico por Internet para Mexicanos Residentes en el Extranjero</w:t>
            </w:r>
          </w:p>
        </w:tc>
      </w:tr>
      <w:tr w:rsidR="00313B11" w:rsidRPr="00975AA3" w14:paraId="52A645D6" w14:textId="77777777" w:rsidTr="00361E33">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14:paraId="48F38EB0" w14:textId="77777777" w:rsidR="00313B11" w:rsidRPr="00975AA3" w:rsidRDefault="00313B11" w:rsidP="00313B11">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VMRE</w:t>
            </w:r>
          </w:p>
        </w:tc>
        <w:tc>
          <w:tcPr>
            <w:tcW w:w="0" w:type="auto"/>
            <w:shd w:val="clear" w:color="auto" w:fill="auto"/>
          </w:tcPr>
          <w:p w14:paraId="42B5C729" w14:textId="77777777" w:rsidR="00313B11" w:rsidRPr="00975AA3" w:rsidRDefault="00313B11" w:rsidP="00313B11">
            <w:pPr>
              <w:spacing w:before="60" w:after="60"/>
              <w:rPr>
                <w:rFonts w:ascii="Century Gothic" w:hAnsi="Century Gothic" w:cs="Arial"/>
                <w:sz w:val="18"/>
                <w:szCs w:val="18"/>
              </w:rPr>
            </w:pPr>
            <w:r w:rsidRPr="00975AA3">
              <w:rPr>
                <w:rFonts w:ascii="Century Gothic" w:hAnsi="Century Gothic" w:cs="Arial"/>
                <w:sz w:val="18"/>
                <w:szCs w:val="18"/>
              </w:rPr>
              <w:t>Voto de las Mexicanas y los Mexicanos Residentes en el Extranjero</w:t>
            </w:r>
          </w:p>
        </w:tc>
      </w:tr>
    </w:tbl>
    <w:p w14:paraId="66AD15BE" w14:textId="3F919493" w:rsidR="00263C6C" w:rsidRPr="00263C6C" w:rsidRDefault="00263C6C">
      <w:pPr>
        <w:rPr>
          <w:rFonts w:asciiTheme="majorHAnsi" w:hAnsiTheme="majorHAnsi"/>
          <w:b/>
          <w:color w:val="641345" w:themeColor="accent5"/>
          <w:sz w:val="22"/>
          <w:szCs w:val="22"/>
        </w:rPr>
      </w:pPr>
      <w:r>
        <w:rPr>
          <w:rFonts w:asciiTheme="majorHAnsi" w:hAnsiTheme="majorHAnsi"/>
          <w:b/>
          <w:color w:val="641345" w:themeColor="accent5"/>
          <w:sz w:val="32"/>
          <w:szCs w:val="22"/>
        </w:rPr>
        <w:br w:type="page"/>
      </w:r>
    </w:p>
    <w:bookmarkStart w:id="5" w:name="_Toc11845136"/>
    <w:p w14:paraId="46C5A724" w14:textId="284E80BA" w:rsidR="00D773A0" w:rsidRPr="00225B31" w:rsidRDefault="00E15615" w:rsidP="00186F26">
      <w:pPr>
        <w:pStyle w:val="titulosdocs"/>
        <w:numPr>
          <w:ilvl w:val="0"/>
          <w:numId w:val="25"/>
        </w:numPr>
        <w:spacing w:before="0" w:after="200"/>
        <w:ind w:left="0"/>
        <w:rPr>
          <w:rFonts w:asciiTheme="majorHAnsi" w:hAnsiTheme="majorHAnsi"/>
          <w:b w:val="0"/>
          <w:color w:val="641345" w:themeColor="accent5"/>
          <w:sz w:val="22"/>
          <w:szCs w:val="22"/>
        </w:rPr>
      </w:pPr>
      <w:r w:rsidRPr="00225B31">
        <w:rPr>
          <w:rFonts w:asciiTheme="majorHAnsi" w:hAnsiTheme="majorHAnsi"/>
          <w:noProof/>
          <w:sz w:val="22"/>
          <w:szCs w:val="22"/>
          <w:lang w:eastAsia="es-MX"/>
        </w:rPr>
        <mc:AlternateContent>
          <mc:Choice Requires="wps">
            <w:drawing>
              <wp:anchor distT="0" distB="0" distL="114300" distR="114300" simplePos="0" relativeHeight="251648000" behindDoc="0" locked="0" layoutInCell="1" allowOverlap="1" wp14:anchorId="0B32DBA7" wp14:editId="3921561B">
                <wp:simplePos x="0" y="0"/>
                <wp:positionH relativeFrom="column">
                  <wp:posOffset>-1455420</wp:posOffset>
                </wp:positionH>
                <wp:positionV relativeFrom="paragraph">
                  <wp:posOffset>302895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3EFDAC"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23.85pt" to="104.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" strokecolor="#641345 [3208]" strokeweight="1.5pt"/>
            </w:pict>
          </mc:Fallback>
        </mc:AlternateContent>
      </w:r>
      <w:r w:rsidR="00FB70F8" w:rsidRPr="00225B31">
        <w:rPr>
          <w:rFonts w:asciiTheme="majorHAnsi" w:hAnsiTheme="majorHAnsi"/>
          <w:b w:val="0"/>
          <w:color w:val="641345" w:themeColor="accent5"/>
          <w:sz w:val="32"/>
          <w:szCs w:val="22"/>
        </w:rPr>
        <w:t>Presentación</w:t>
      </w:r>
      <w:bookmarkEnd w:id="5"/>
    </w:p>
    <w:p w14:paraId="27A9F6BB" w14:textId="77777777" w:rsidR="00D773A0" w:rsidRPr="00225B31" w:rsidRDefault="00D773A0" w:rsidP="00186F26">
      <w:pPr>
        <w:spacing w:after="200"/>
        <w:rPr>
          <w:rFonts w:asciiTheme="majorHAnsi" w:hAnsiTheme="majorHAnsi"/>
          <w:sz w:val="22"/>
          <w:szCs w:val="22"/>
        </w:rPr>
      </w:pPr>
    </w:p>
    <w:p w14:paraId="3E6B37EE" w14:textId="403EC226" w:rsidR="003759FD" w:rsidRPr="00225B31" w:rsidRDefault="00F468D3" w:rsidP="00BE6050">
      <w:pPr>
        <w:spacing w:after="200"/>
        <w:jc w:val="both"/>
        <w:rPr>
          <w:rFonts w:ascii="Century Gothic" w:hAnsi="Century Gothic"/>
          <w:sz w:val="22"/>
          <w:szCs w:val="22"/>
        </w:rPr>
      </w:pPr>
      <w:r w:rsidRPr="00225B31">
        <w:rPr>
          <w:rFonts w:ascii="Century Gothic" w:hAnsi="Century Gothic"/>
          <w:sz w:val="22"/>
          <w:szCs w:val="22"/>
        </w:rPr>
        <w:t>A efecto de continuar con el seguimiento a los trabajos de planeación, preparación, organización e instrumentación del</w:t>
      </w:r>
      <w:r w:rsidR="00263C6C">
        <w:rPr>
          <w:rFonts w:ascii="Century Gothic" w:hAnsi="Century Gothic"/>
          <w:sz w:val="22"/>
          <w:szCs w:val="22"/>
        </w:rPr>
        <w:t xml:space="preserve"> VMRE</w:t>
      </w:r>
      <w:r w:rsidRPr="00225B31">
        <w:rPr>
          <w:rFonts w:ascii="Century Gothic" w:hAnsi="Century Gothic"/>
          <w:sz w:val="22"/>
          <w:szCs w:val="22"/>
        </w:rPr>
        <w:t>, e</w:t>
      </w:r>
      <w:r w:rsidR="001B0867" w:rsidRPr="00225B31">
        <w:rPr>
          <w:rFonts w:ascii="Century Gothic" w:hAnsi="Century Gothic"/>
          <w:sz w:val="22"/>
          <w:szCs w:val="22"/>
        </w:rPr>
        <w:t xml:space="preserve">l 12 de septiembre de 2018, el Consejo General del </w:t>
      </w:r>
      <w:r w:rsidR="00263C6C">
        <w:rPr>
          <w:rFonts w:ascii="Century Gothic" w:hAnsi="Century Gothic"/>
          <w:sz w:val="22"/>
          <w:szCs w:val="22"/>
        </w:rPr>
        <w:t>INE</w:t>
      </w:r>
      <w:r w:rsidR="001B0867" w:rsidRPr="00225B31">
        <w:rPr>
          <w:rFonts w:ascii="Century Gothic" w:hAnsi="Century Gothic"/>
          <w:sz w:val="22"/>
          <w:szCs w:val="22"/>
        </w:rPr>
        <w:t xml:space="preserve"> aprobó, mediante Acuerdo INE/CG1305/2018, la creación de la </w:t>
      </w:r>
      <w:r w:rsidR="00263C6C">
        <w:rPr>
          <w:rFonts w:ascii="Century Gothic" w:hAnsi="Century Gothic"/>
          <w:sz w:val="22"/>
          <w:szCs w:val="22"/>
        </w:rPr>
        <w:t>CVME</w:t>
      </w:r>
      <w:r w:rsidR="001B0867" w:rsidRPr="00225B31">
        <w:rPr>
          <w:rFonts w:ascii="Century Gothic" w:hAnsi="Century Gothic"/>
          <w:sz w:val="22"/>
          <w:szCs w:val="22"/>
        </w:rPr>
        <w:t xml:space="preserve">, </w:t>
      </w:r>
      <w:r w:rsidRPr="00225B31">
        <w:rPr>
          <w:rFonts w:ascii="Century Gothic" w:hAnsi="Century Gothic"/>
          <w:sz w:val="22"/>
          <w:szCs w:val="22"/>
        </w:rPr>
        <w:t>a propósito de supervisar el desarrollo de los trabajos, actividades y proyectos asociados al ejercicio del citado derecho.</w:t>
      </w:r>
    </w:p>
    <w:p w14:paraId="324D70B1" w14:textId="77777777" w:rsidR="00976CD3" w:rsidRPr="00225B31" w:rsidRDefault="00F468D3" w:rsidP="00BE6050">
      <w:pPr>
        <w:spacing w:after="200"/>
        <w:jc w:val="both"/>
        <w:rPr>
          <w:rFonts w:ascii="Century Gothic" w:hAnsi="Century Gothic"/>
          <w:sz w:val="22"/>
          <w:szCs w:val="22"/>
        </w:rPr>
      </w:pPr>
      <w:r w:rsidRPr="00225B31">
        <w:rPr>
          <w:rFonts w:ascii="Century Gothic" w:hAnsi="Century Gothic"/>
          <w:sz w:val="22"/>
          <w:szCs w:val="22"/>
        </w:rPr>
        <w:t>E</w:t>
      </w:r>
      <w:r w:rsidR="002D0AF1" w:rsidRPr="00225B31">
        <w:rPr>
          <w:rFonts w:ascii="Century Gothic" w:hAnsi="Century Gothic"/>
          <w:sz w:val="22"/>
          <w:szCs w:val="22"/>
        </w:rPr>
        <w:t xml:space="preserve">l </w:t>
      </w:r>
      <w:r w:rsidRPr="00225B31">
        <w:rPr>
          <w:rFonts w:ascii="Century Gothic" w:hAnsi="Century Gothic"/>
          <w:sz w:val="22"/>
          <w:szCs w:val="22"/>
        </w:rPr>
        <w:t xml:space="preserve">Acuerdo </w:t>
      </w:r>
      <w:r w:rsidR="002D0AF1" w:rsidRPr="00225B31">
        <w:rPr>
          <w:rFonts w:ascii="Century Gothic" w:hAnsi="Century Gothic"/>
          <w:sz w:val="22"/>
          <w:szCs w:val="22"/>
        </w:rPr>
        <w:t xml:space="preserve">referido </w:t>
      </w:r>
      <w:r w:rsidRPr="00225B31">
        <w:rPr>
          <w:rFonts w:ascii="Century Gothic" w:hAnsi="Century Gothic"/>
          <w:sz w:val="22"/>
          <w:szCs w:val="22"/>
        </w:rPr>
        <w:t>establece como funciones de la CVME:</w:t>
      </w:r>
    </w:p>
    <w:p w14:paraId="5FE8F7DD" w14:textId="77777777" w:rsidR="00976CD3" w:rsidRPr="00225B31"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225B31">
        <w:rPr>
          <w:rFonts w:ascii="Century Gothic" w:hAnsi="Century Gothic"/>
          <w:sz w:val="22"/>
          <w:szCs w:val="22"/>
        </w:rPr>
        <w:t>Aprobar el programa de trabajo, en el que se establecerá el calendario de sesiones de la Comisión;</w:t>
      </w:r>
    </w:p>
    <w:p w14:paraId="0779B0A8" w14:textId="77777777" w:rsidR="00976CD3" w:rsidRPr="00225B31"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225B31">
        <w:rPr>
          <w:rFonts w:ascii="Century Gothic" w:hAnsi="Century Gothic"/>
          <w:sz w:val="22"/>
          <w:szCs w:val="22"/>
        </w:rPr>
        <w:t xml:space="preserve">Informar al Consejo General respecto del seguimiento de las actividades relacionadas con el </w:t>
      </w:r>
      <w:r w:rsidR="00976CD3" w:rsidRPr="00225B31">
        <w:rPr>
          <w:rFonts w:ascii="Century Gothic" w:hAnsi="Century Gothic"/>
          <w:sz w:val="22"/>
          <w:szCs w:val="22"/>
        </w:rPr>
        <w:t>VMRE</w:t>
      </w:r>
      <w:r w:rsidRPr="00225B31">
        <w:rPr>
          <w:rFonts w:ascii="Century Gothic" w:hAnsi="Century Gothic"/>
          <w:sz w:val="22"/>
          <w:szCs w:val="22"/>
        </w:rPr>
        <w:t>;</w:t>
      </w:r>
    </w:p>
    <w:p w14:paraId="627AC890" w14:textId="77777777" w:rsidR="00976CD3" w:rsidRPr="00225B31"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225B31">
        <w:rPr>
          <w:rFonts w:ascii="Century Gothic" w:hAnsi="Century Gothic"/>
          <w:sz w:val="22"/>
          <w:szCs w:val="22"/>
        </w:rPr>
        <w:t>Coordinar las acciones de vinculación con la comunidad residente en el extranjero y el análisis de las modalidades de su voto</w:t>
      </w:r>
      <w:r w:rsidR="002D0AF1" w:rsidRPr="00225B31">
        <w:rPr>
          <w:rFonts w:ascii="Century Gothic" w:hAnsi="Century Gothic"/>
          <w:sz w:val="22"/>
          <w:szCs w:val="22"/>
        </w:rPr>
        <w:t>;</w:t>
      </w:r>
    </w:p>
    <w:p w14:paraId="1B6D2A9C" w14:textId="77777777" w:rsidR="00976CD3" w:rsidRPr="00225B31"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225B31">
        <w:rPr>
          <w:rFonts w:ascii="Century Gothic" w:hAnsi="Century Gothic"/>
          <w:sz w:val="22"/>
          <w:szCs w:val="22"/>
        </w:rPr>
        <w:t>Presentar los informes que le sean requeridos en la materia, así como atender y dar seguimiento a los requerimientos que le sean encomendados por el Consejo General</w:t>
      </w:r>
      <w:r w:rsidR="00976CD3" w:rsidRPr="00225B31">
        <w:rPr>
          <w:rFonts w:ascii="Century Gothic" w:hAnsi="Century Gothic"/>
          <w:sz w:val="22"/>
          <w:szCs w:val="22"/>
        </w:rPr>
        <w:t>,</w:t>
      </w:r>
      <w:r w:rsidR="002D0AF1" w:rsidRPr="00225B31">
        <w:rPr>
          <w:rFonts w:ascii="Century Gothic" w:hAnsi="Century Gothic"/>
          <w:sz w:val="22"/>
          <w:szCs w:val="22"/>
        </w:rPr>
        <w:t xml:space="preserve"> y</w:t>
      </w:r>
    </w:p>
    <w:p w14:paraId="46086489" w14:textId="77777777" w:rsidR="00F468D3" w:rsidRPr="00225B31" w:rsidRDefault="00F468D3" w:rsidP="007502FA">
      <w:pPr>
        <w:pStyle w:val="Prrafodelista"/>
        <w:numPr>
          <w:ilvl w:val="0"/>
          <w:numId w:val="26"/>
        </w:numPr>
        <w:spacing w:after="200"/>
        <w:ind w:left="765"/>
        <w:contextualSpacing w:val="0"/>
        <w:jc w:val="both"/>
        <w:rPr>
          <w:rFonts w:ascii="Century Gothic" w:hAnsi="Century Gothic"/>
          <w:sz w:val="22"/>
          <w:szCs w:val="22"/>
        </w:rPr>
      </w:pPr>
      <w:r w:rsidRPr="00225B31">
        <w:rPr>
          <w:rFonts w:ascii="Century Gothic" w:hAnsi="Century Gothic"/>
          <w:sz w:val="22"/>
          <w:szCs w:val="22"/>
        </w:rPr>
        <w:t xml:space="preserve">Las demás que le confiera el Consejo General y la normatividad aplicable.  </w:t>
      </w:r>
    </w:p>
    <w:p w14:paraId="4B05A8A5" w14:textId="77777777" w:rsidR="00976CD3" w:rsidRPr="00225B31" w:rsidRDefault="00976CD3" w:rsidP="00BE6050">
      <w:pPr>
        <w:spacing w:after="200"/>
        <w:jc w:val="both"/>
        <w:rPr>
          <w:rFonts w:ascii="Century Gothic" w:hAnsi="Century Gothic"/>
          <w:sz w:val="22"/>
          <w:szCs w:val="22"/>
        </w:rPr>
      </w:pPr>
      <w:r w:rsidRPr="00225B31">
        <w:rPr>
          <w:rFonts w:ascii="Century Gothic" w:hAnsi="Century Gothic"/>
          <w:sz w:val="22"/>
          <w:szCs w:val="22"/>
        </w:rPr>
        <w:t>E</w:t>
      </w:r>
      <w:r w:rsidR="002D0AF1" w:rsidRPr="00225B31">
        <w:rPr>
          <w:rFonts w:ascii="Century Gothic" w:hAnsi="Century Gothic"/>
          <w:sz w:val="22"/>
          <w:szCs w:val="22"/>
        </w:rPr>
        <w:t xml:space="preserve">l 14 de noviembre de 2018, el Consejo General </w:t>
      </w:r>
      <w:r w:rsidR="003A26CC" w:rsidRPr="00225B31">
        <w:rPr>
          <w:rFonts w:ascii="Century Gothic" w:hAnsi="Century Gothic"/>
          <w:sz w:val="22"/>
          <w:szCs w:val="22"/>
        </w:rPr>
        <w:t xml:space="preserve">del INE </w:t>
      </w:r>
      <w:r w:rsidR="002D0AF1" w:rsidRPr="00225B31">
        <w:rPr>
          <w:rFonts w:ascii="Century Gothic" w:hAnsi="Century Gothic"/>
          <w:sz w:val="22"/>
          <w:szCs w:val="22"/>
        </w:rPr>
        <w:t>aprobó el Programa de Trabajo de la CVME, mismo que</w:t>
      </w:r>
      <w:r w:rsidR="003A26CC" w:rsidRPr="00225B31">
        <w:rPr>
          <w:rFonts w:ascii="Century Gothic" w:hAnsi="Century Gothic"/>
          <w:sz w:val="22"/>
          <w:szCs w:val="22"/>
        </w:rPr>
        <w:t xml:space="preserve"> fue modificado en sesión de dicho </w:t>
      </w:r>
      <w:r w:rsidRPr="00225B31">
        <w:rPr>
          <w:rFonts w:ascii="Century Gothic" w:hAnsi="Century Gothic"/>
          <w:sz w:val="22"/>
          <w:szCs w:val="22"/>
        </w:rPr>
        <w:t xml:space="preserve">órgano superior de dirección </w:t>
      </w:r>
      <w:r w:rsidR="003A26CC" w:rsidRPr="00225B31">
        <w:rPr>
          <w:rFonts w:ascii="Century Gothic" w:hAnsi="Century Gothic"/>
          <w:sz w:val="22"/>
          <w:szCs w:val="22"/>
        </w:rPr>
        <w:t>el 6 de febrero de 2019</w:t>
      </w:r>
      <w:r w:rsidRPr="00225B31">
        <w:rPr>
          <w:rFonts w:ascii="Century Gothic" w:hAnsi="Century Gothic"/>
          <w:sz w:val="22"/>
          <w:szCs w:val="22"/>
        </w:rPr>
        <w:t>, a fin de incorporar la actividad relativa a la supervisión y seguimiento a los trabajos de planeación y organización de los procesos electorales con voto extraterritorial a nivel federal y local.</w:t>
      </w:r>
    </w:p>
    <w:p w14:paraId="3323A9B8" w14:textId="77777777" w:rsidR="00F468D3" w:rsidRPr="00225B31" w:rsidRDefault="003A26CC" w:rsidP="00BE6050">
      <w:pPr>
        <w:spacing w:after="200"/>
        <w:jc w:val="both"/>
        <w:rPr>
          <w:rFonts w:ascii="Century Gothic" w:hAnsi="Century Gothic"/>
          <w:sz w:val="22"/>
          <w:szCs w:val="22"/>
        </w:rPr>
      </w:pPr>
      <w:r w:rsidRPr="00225B31">
        <w:rPr>
          <w:rFonts w:ascii="Century Gothic" w:hAnsi="Century Gothic"/>
          <w:sz w:val="22"/>
          <w:szCs w:val="22"/>
        </w:rPr>
        <w:t xml:space="preserve">Este Programa </w:t>
      </w:r>
      <w:r w:rsidR="002D0AF1" w:rsidRPr="00225B31">
        <w:rPr>
          <w:rFonts w:ascii="Century Gothic" w:hAnsi="Century Gothic"/>
          <w:sz w:val="22"/>
          <w:szCs w:val="22"/>
        </w:rPr>
        <w:t xml:space="preserve">estableció </w:t>
      </w:r>
      <w:r w:rsidRPr="00225B31">
        <w:rPr>
          <w:rFonts w:ascii="Century Gothic" w:hAnsi="Century Gothic"/>
          <w:sz w:val="22"/>
          <w:szCs w:val="22"/>
        </w:rPr>
        <w:t>como objetivo general, el dirigir, aprobar y supervisar el desarrollo de los procesos, programas, proyectos y demás actividades relativas al VMRE,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225B31" w:rsidDel="00207375">
        <w:rPr>
          <w:rFonts w:ascii="Century Gothic" w:hAnsi="Century Gothic"/>
          <w:sz w:val="22"/>
          <w:szCs w:val="22"/>
        </w:rPr>
        <w:t xml:space="preserve"> </w:t>
      </w:r>
      <w:r w:rsidRPr="00225B31">
        <w:rPr>
          <w:rFonts w:ascii="Century Gothic" w:hAnsi="Century Gothic"/>
          <w:sz w:val="22"/>
          <w:szCs w:val="22"/>
        </w:rPr>
        <w:t xml:space="preserve">del </w:t>
      </w:r>
      <w:r w:rsidR="00976CD3" w:rsidRPr="00225B31">
        <w:rPr>
          <w:rFonts w:ascii="Century Gothic" w:hAnsi="Century Gothic"/>
          <w:sz w:val="22"/>
          <w:szCs w:val="22"/>
        </w:rPr>
        <w:t>INE</w:t>
      </w:r>
      <w:r w:rsidRPr="00225B31">
        <w:rPr>
          <w:rFonts w:ascii="Century Gothic" w:hAnsi="Century Gothic"/>
          <w:sz w:val="22"/>
          <w:szCs w:val="22"/>
        </w:rPr>
        <w:t>, acerca de los trabajos realizados en la materia, para su aprobación.</w:t>
      </w:r>
    </w:p>
    <w:p w14:paraId="7A32C145" w14:textId="77777777" w:rsidR="00976CD3" w:rsidRPr="00225B31" w:rsidRDefault="003A26CC" w:rsidP="00BE6050">
      <w:pPr>
        <w:tabs>
          <w:tab w:val="right" w:pos="8645"/>
        </w:tabs>
        <w:spacing w:after="200"/>
        <w:jc w:val="both"/>
        <w:rPr>
          <w:rFonts w:ascii="Century Gothic" w:hAnsi="Century Gothic"/>
          <w:sz w:val="22"/>
          <w:szCs w:val="22"/>
        </w:rPr>
      </w:pPr>
      <w:r w:rsidRPr="00225B31">
        <w:rPr>
          <w:rFonts w:ascii="Century Gothic" w:hAnsi="Century Gothic"/>
          <w:sz w:val="22"/>
          <w:szCs w:val="22"/>
        </w:rPr>
        <w:t xml:space="preserve">Como objetivos específicos, el Programa </w:t>
      </w:r>
      <w:r w:rsidR="00976CD3" w:rsidRPr="00225B31">
        <w:rPr>
          <w:rFonts w:ascii="Century Gothic" w:hAnsi="Century Gothic"/>
          <w:sz w:val="22"/>
          <w:szCs w:val="22"/>
        </w:rPr>
        <w:t>de Trabajo de la CVME contempla los siguientes:</w:t>
      </w:r>
    </w:p>
    <w:p w14:paraId="082D7492" w14:textId="77777777" w:rsidR="00976CD3"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S</w:t>
      </w:r>
      <w:r w:rsidR="003A26CC" w:rsidRPr="00225B31">
        <w:rPr>
          <w:rFonts w:ascii="Century Gothic" w:hAnsi="Century Gothic"/>
          <w:sz w:val="22"/>
          <w:szCs w:val="22"/>
        </w:rPr>
        <w:t>upervisar y dar seguimiento a los trabajos de planeación y organización del VMRE a nivel federal y, en su caso, local</w:t>
      </w:r>
      <w:r w:rsidRPr="00225B31">
        <w:rPr>
          <w:rFonts w:ascii="Century Gothic" w:hAnsi="Century Gothic"/>
          <w:sz w:val="22"/>
          <w:szCs w:val="22"/>
        </w:rPr>
        <w:t>;</w:t>
      </w:r>
    </w:p>
    <w:p w14:paraId="52DDCC4C" w14:textId="77777777" w:rsidR="00976CD3"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M</w:t>
      </w:r>
      <w:r w:rsidR="003A26CC" w:rsidRPr="00225B31">
        <w:rPr>
          <w:rFonts w:ascii="Century Gothic" w:hAnsi="Century Gothic"/>
          <w:sz w:val="22"/>
          <w:szCs w:val="22"/>
        </w:rPr>
        <w:t>antener una vinculación permanente con la ciudadanía mexicana en el extranjero y garantizar las condiciones necesarias para el ejercicio de sus derechos político-electorales</w:t>
      </w:r>
      <w:r w:rsidRPr="00225B31">
        <w:rPr>
          <w:rFonts w:ascii="Century Gothic" w:hAnsi="Century Gothic"/>
          <w:sz w:val="22"/>
          <w:szCs w:val="22"/>
        </w:rPr>
        <w:t>;</w:t>
      </w:r>
    </w:p>
    <w:p w14:paraId="21F34F7C" w14:textId="77777777" w:rsidR="00976CD3"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A</w:t>
      </w:r>
      <w:r w:rsidR="003A26CC" w:rsidRPr="00225B31">
        <w:rPr>
          <w:rFonts w:ascii="Century Gothic" w:hAnsi="Century Gothic"/>
          <w:sz w:val="22"/>
          <w:szCs w:val="22"/>
        </w:rPr>
        <w:t>nalizar y elaborar propuestas de mejora en el ámbito normativo, procedimental, técnico y operativo del VMRE;</w:t>
      </w:r>
    </w:p>
    <w:p w14:paraId="0E3D13A7" w14:textId="77777777" w:rsidR="00976CD3"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D</w:t>
      </w:r>
      <w:r w:rsidR="00E3053D" w:rsidRPr="00225B31">
        <w:rPr>
          <w:rFonts w:ascii="Century Gothic" w:hAnsi="Century Gothic"/>
          <w:sz w:val="22"/>
          <w:szCs w:val="22"/>
        </w:rPr>
        <w:t>ar continuidad al análisis y estudio de las diversas modalidades de votación desde el extranjero previstas en la legislación</w:t>
      </w:r>
      <w:r w:rsidRPr="00225B31">
        <w:rPr>
          <w:rFonts w:ascii="Century Gothic" w:hAnsi="Century Gothic"/>
          <w:sz w:val="22"/>
          <w:szCs w:val="22"/>
        </w:rPr>
        <w:t>;</w:t>
      </w:r>
    </w:p>
    <w:p w14:paraId="5827ABB5" w14:textId="77777777" w:rsidR="00976CD3"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R</w:t>
      </w:r>
      <w:r w:rsidR="00E3053D" w:rsidRPr="00225B31">
        <w:rPr>
          <w:rFonts w:ascii="Century Gothic" w:hAnsi="Century Gothic"/>
          <w:sz w:val="22"/>
          <w:szCs w:val="22"/>
        </w:rPr>
        <w:t>ealizar el análisis y estudio sobre el desarrollo del sistema para la organización del VMRE por medios electrónicos</w:t>
      </w:r>
      <w:r w:rsidRPr="00225B31">
        <w:rPr>
          <w:rFonts w:ascii="Century Gothic" w:hAnsi="Century Gothic"/>
          <w:sz w:val="22"/>
          <w:szCs w:val="22"/>
        </w:rPr>
        <w:t>,</w:t>
      </w:r>
      <w:r w:rsidR="00E3053D" w:rsidRPr="00225B31">
        <w:rPr>
          <w:rFonts w:ascii="Century Gothic" w:hAnsi="Century Gothic"/>
          <w:sz w:val="22"/>
          <w:szCs w:val="22"/>
        </w:rPr>
        <w:t xml:space="preserve"> y</w:t>
      </w:r>
    </w:p>
    <w:p w14:paraId="04F327E2" w14:textId="59D19B5C" w:rsidR="00E3053D" w:rsidRPr="00225B31" w:rsidRDefault="00976CD3" w:rsidP="007502FA">
      <w:pPr>
        <w:pStyle w:val="Prrafodelista"/>
        <w:numPr>
          <w:ilvl w:val="0"/>
          <w:numId w:val="27"/>
        </w:numPr>
        <w:tabs>
          <w:tab w:val="right" w:pos="8645"/>
        </w:tabs>
        <w:spacing w:after="200"/>
        <w:ind w:left="714" w:hanging="357"/>
        <w:contextualSpacing w:val="0"/>
        <w:jc w:val="both"/>
        <w:rPr>
          <w:rFonts w:ascii="Century Gothic" w:hAnsi="Century Gothic"/>
          <w:sz w:val="22"/>
          <w:szCs w:val="22"/>
        </w:rPr>
      </w:pPr>
      <w:r w:rsidRPr="00225B31">
        <w:rPr>
          <w:rFonts w:ascii="Century Gothic" w:hAnsi="Century Gothic"/>
          <w:sz w:val="22"/>
          <w:szCs w:val="22"/>
        </w:rPr>
        <w:t>S</w:t>
      </w:r>
      <w:r w:rsidR="00E3053D" w:rsidRPr="00225B31">
        <w:rPr>
          <w:rFonts w:ascii="Century Gothic" w:hAnsi="Century Gothic"/>
          <w:sz w:val="22"/>
          <w:szCs w:val="22"/>
        </w:rPr>
        <w:t xml:space="preserve">upervisar y dar seguimiento a las actividades de coordinación con </w:t>
      </w:r>
      <w:r w:rsidR="00263C6C">
        <w:rPr>
          <w:rFonts w:ascii="Century Gothic" w:hAnsi="Century Gothic"/>
          <w:sz w:val="22"/>
          <w:szCs w:val="22"/>
        </w:rPr>
        <w:t xml:space="preserve">los OPL </w:t>
      </w:r>
      <w:r w:rsidR="00E3053D" w:rsidRPr="00225B31">
        <w:rPr>
          <w:rFonts w:ascii="Century Gothic" w:hAnsi="Century Gothic"/>
          <w:sz w:val="22"/>
          <w:szCs w:val="22"/>
        </w:rPr>
        <w:t>en materia del VMRE.</w:t>
      </w:r>
    </w:p>
    <w:p w14:paraId="7F4DB681" w14:textId="105A3430" w:rsidR="00CA205C" w:rsidRDefault="00E3053D" w:rsidP="00CD2CB2">
      <w:pPr>
        <w:tabs>
          <w:tab w:val="right" w:pos="8645"/>
        </w:tabs>
        <w:spacing w:after="200"/>
        <w:jc w:val="both"/>
        <w:rPr>
          <w:rFonts w:ascii="Century Gothic" w:hAnsi="Century Gothic"/>
          <w:sz w:val="22"/>
          <w:szCs w:val="22"/>
        </w:rPr>
      </w:pPr>
      <w:r w:rsidRPr="00225B31">
        <w:rPr>
          <w:rFonts w:ascii="Century Gothic" w:hAnsi="Century Gothic"/>
          <w:sz w:val="22"/>
          <w:szCs w:val="22"/>
        </w:rPr>
        <w:t>Igualmente,</w:t>
      </w:r>
      <w:r w:rsidR="000A42CC" w:rsidRPr="00225B31">
        <w:rPr>
          <w:rFonts w:ascii="Century Gothic" w:hAnsi="Century Gothic"/>
          <w:sz w:val="22"/>
          <w:szCs w:val="22"/>
        </w:rPr>
        <w:t xml:space="preserve"> </w:t>
      </w:r>
      <w:r w:rsidR="00976CD3" w:rsidRPr="00225B31">
        <w:rPr>
          <w:rFonts w:ascii="Century Gothic" w:hAnsi="Century Gothic"/>
          <w:sz w:val="22"/>
          <w:szCs w:val="22"/>
        </w:rPr>
        <w:t xml:space="preserve">el Programa de Trabajo considera que, </w:t>
      </w:r>
      <w:r w:rsidRPr="00225B31">
        <w:rPr>
          <w:rFonts w:ascii="Century Gothic" w:hAnsi="Century Gothic"/>
          <w:sz w:val="22"/>
          <w:szCs w:val="22"/>
        </w:rPr>
        <w:t xml:space="preserve">para las actividades permanentes del VMRE a nivel federal y, en su caso, local, se </w:t>
      </w:r>
      <w:r w:rsidR="000A42CC" w:rsidRPr="00225B31">
        <w:rPr>
          <w:rFonts w:ascii="Century Gothic" w:hAnsi="Century Gothic"/>
          <w:sz w:val="22"/>
          <w:szCs w:val="22"/>
        </w:rPr>
        <w:t xml:space="preserve">entregarán informes trimestrales de avance y seguimiento. </w:t>
      </w:r>
    </w:p>
    <w:p w14:paraId="588E555E" w14:textId="6176BDD7" w:rsidR="00D1317F" w:rsidRPr="00225B31" w:rsidRDefault="00D1317F" w:rsidP="00D1317F">
      <w:pPr>
        <w:spacing w:after="200"/>
        <w:jc w:val="both"/>
        <w:rPr>
          <w:rFonts w:asciiTheme="majorHAnsi" w:hAnsiTheme="majorHAnsi"/>
          <w:sz w:val="22"/>
          <w:szCs w:val="22"/>
        </w:rPr>
      </w:pPr>
      <w:r>
        <w:rPr>
          <w:rFonts w:asciiTheme="majorHAnsi" w:hAnsiTheme="majorHAnsi"/>
          <w:sz w:val="22"/>
          <w:szCs w:val="22"/>
        </w:rPr>
        <w:t>Por lo anterior, e</w:t>
      </w:r>
      <w:r w:rsidRPr="00225B31">
        <w:rPr>
          <w:rFonts w:asciiTheme="majorHAnsi" w:hAnsiTheme="majorHAnsi"/>
          <w:sz w:val="22"/>
          <w:szCs w:val="22"/>
        </w:rPr>
        <w:t xml:space="preserve">n cumplimiento de los objetivos plasmados en el Programa de Trabajo de la CVME y los Acuerdos aprobados en la materia por el Consejo General del INE, en el presente informe trimestral se reportan las actividades permanentes correspondientes al VMRE a nivel federal, durante el periodo comprendido </w:t>
      </w:r>
      <w:r w:rsidR="00263C6C">
        <w:rPr>
          <w:rFonts w:asciiTheme="majorHAnsi" w:hAnsiTheme="majorHAnsi"/>
          <w:sz w:val="22"/>
          <w:szCs w:val="22"/>
        </w:rPr>
        <w:t>en</w:t>
      </w:r>
      <w:r w:rsidRPr="00225B31">
        <w:rPr>
          <w:rFonts w:asciiTheme="majorHAnsi" w:hAnsiTheme="majorHAnsi"/>
          <w:sz w:val="22"/>
          <w:szCs w:val="22"/>
        </w:rPr>
        <w:t xml:space="preserve"> </w:t>
      </w:r>
      <w:r w:rsidR="00263C6C">
        <w:rPr>
          <w:rFonts w:asciiTheme="majorHAnsi" w:hAnsiTheme="majorHAnsi"/>
          <w:sz w:val="22"/>
          <w:szCs w:val="22"/>
        </w:rPr>
        <w:t>los meses de marzo, abril y mayo de 2019</w:t>
      </w:r>
      <w:r w:rsidRPr="00225B31">
        <w:rPr>
          <w:rFonts w:asciiTheme="majorHAnsi" w:hAnsiTheme="majorHAnsi"/>
          <w:sz w:val="22"/>
          <w:szCs w:val="22"/>
        </w:rPr>
        <w:t xml:space="preserve">, a partir del trabajo desarrollado por las siguientes áreas del INE: </w:t>
      </w:r>
      <w:r w:rsidR="00263C6C">
        <w:rPr>
          <w:rFonts w:asciiTheme="majorHAnsi" w:hAnsiTheme="majorHAnsi"/>
          <w:sz w:val="22"/>
          <w:szCs w:val="22"/>
        </w:rPr>
        <w:t xml:space="preserve">DERFE, </w:t>
      </w:r>
      <w:proofErr w:type="spellStart"/>
      <w:r w:rsidR="00263C6C">
        <w:rPr>
          <w:rFonts w:asciiTheme="majorHAnsi" w:hAnsiTheme="majorHAnsi"/>
          <w:sz w:val="22"/>
          <w:szCs w:val="22"/>
        </w:rPr>
        <w:t>DECEyEC</w:t>
      </w:r>
      <w:proofErr w:type="spellEnd"/>
      <w:r w:rsidR="00263C6C">
        <w:rPr>
          <w:rFonts w:asciiTheme="majorHAnsi" w:hAnsiTheme="majorHAnsi"/>
          <w:sz w:val="22"/>
          <w:szCs w:val="22"/>
        </w:rPr>
        <w:t>, UNICOM y CNCS.</w:t>
      </w:r>
    </w:p>
    <w:p w14:paraId="6F90C8E9" w14:textId="77777777" w:rsidR="00D1317F" w:rsidRPr="00225B31" w:rsidRDefault="00D1317F" w:rsidP="00CD2CB2">
      <w:pPr>
        <w:tabs>
          <w:tab w:val="right" w:pos="8645"/>
        </w:tabs>
        <w:spacing w:after="200"/>
        <w:jc w:val="both"/>
        <w:rPr>
          <w:rFonts w:ascii="Century Gothic" w:hAnsi="Century Gothic"/>
          <w:sz w:val="22"/>
          <w:szCs w:val="22"/>
        </w:rPr>
      </w:pPr>
    </w:p>
    <w:p w14:paraId="635F75E9" w14:textId="77777777" w:rsidR="00CA205C" w:rsidRPr="00225B31" w:rsidRDefault="00CA205C" w:rsidP="002436B2">
      <w:pPr>
        <w:spacing w:before="240" w:after="240"/>
        <w:rPr>
          <w:rFonts w:ascii="Century Gothic" w:hAnsi="Century Gothic"/>
          <w:sz w:val="22"/>
          <w:szCs w:val="22"/>
        </w:rPr>
      </w:pPr>
    </w:p>
    <w:p w14:paraId="603B6002" w14:textId="77777777" w:rsidR="009A22E6" w:rsidRPr="00225B31" w:rsidRDefault="009A22E6" w:rsidP="002436B2">
      <w:pPr>
        <w:spacing w:before="240" w:after="240"/>
        <w:rPr>
          <w:rFonts w:asciiTheme="majorHAnsi" w:hAnsiTheme="majorHAnsi"/>
          <w:sz w:val="22"/>
          <w:szCs w:val="22"/>
        </w:rPr>
      </w:pPr>
      <w:r w:rsidRPr="00225B31">
        <w:rPr>
          <w:rFonts w:asciiTheme="majorHAnsi" w:hAnsiTheme="majorHAnsi"/>
          <w:sz w:val="22"/>
          <w:szCs w:val="22"/>
        </w:rPr>
        <w:br w:type="page"/>
      </w:r>
    </w:p>
    <w:bookmarkStart w:id="6" w:name="_Toc465721291"/>
    <w:bookmarkStart w:id="7" w:name="_Toc11845137"/>
    <w:p w14:paraId="60DF09F0" w14:textId="77777777" w:rsidR="00FD3E58" w:rsidRPr="00225B31" w:rsidRDefault="00DF5834" w:rsidP="00186F26">
      <w:pPr>
        <w:pStyle w:val="titulosdocs"/>
        <w:numPr>
          <w:ilvl w:val="0"/>
          <w:numId w:val="25"/>
        </w:numPr>
        <w:spacing w:before="0" w:after="200"/>
        <w:ind w:left="0"/>
        <w:rPr>
          <w:rFonts w:asciiTheme="majorHAnsi" w:hAnsiTheme="majorHAnsi"/>
          <w:b w:val="0"/>
          <w:color w:val="641345" w:themeColor="accent5"/>
          <w:sz w:val="22"/>
          <w:szCs w:val="22"/>
        </w:rPr>
      </w:pPr>
      <w:r w:rsidRPr="00225B31">
        <w:rPr>
          <w:rFonts w:asciiTheme="majorHAnsi" w:hAnsiTheme="majorHAnsi"/>
          <w:b w:val="0"/>
          <w:noProof/>
          <w:color w:val="641345" w:themeColor="accent5"/>
          <w:sz w:val="32"/>
          <w:szCs w:val="22"/>
          <w:lang w:eastAsia="es-MX"/>
        </w:rPr>
        <mc:AlternateContent>
          <mc:Choice Requires="wps">
            <w:drawing>
              <wp:anchor distT="0" distB="0" distL="114300" distR="114300" simplePos="0" relativeHeight="251668480" behindDoc="0" locked="0" layoutInCell="1" allowOverlap="1" wp14:anchorId="4EF12BBD" wp14:editId="1527DB03">
                <wp:simplePos x="0" y="0"/>
                <wp:positionH relativeFrom="page">
                  <wp:posOffset>-1971040</wp:posOffset>
                </wp:positionH>
                <wp:positionV relativeFrom="paragraph">
                  <wp:posOffset>289560</wp:posOffset>
                </wp:positionV>
                <wp:extent cx="5468815" cy="11723"/>
                <wp:effectExtent l="0" t="0" r="36830" b="26670"/>
                <wp:wrapNone/>
                <wp:docPr id="4" name="Conector recto 4"/>
                <wp:cNvGraphicFramePr/>
                <a:graphic xmlns:a="http://schemas.openxmlformats.org/drawingml/2006/main">
                  <a:graphicData uri="http://schemas.microsoft.com/office/word/2010/wordprocessingShape">
                    <wps:wsp>
                      <wps:cNvCnPr/>
                      <wps:spPr>
                        <a:xfrm flipV="1">
                          <a:off x="0" y="0"/>
                          <a:ext cx="5468815" cy="11723"/>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D6A7D3" id="Conector recto 4"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2pt,22.8pt" to="27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" strokecolor="#641345 [3208]" strokeweight="1.5pt">
                <w10:wrap anchorx="page"/>
              </v:line>
            </w:pict>
          </mc:Fallback>
        </mc:AlternateContent>
      </w:r>
      <w:bookmarkEnd w:id="6"/>
      <w:r w:rsidR="00E519A1" w:rsidRPr="00225B31">
        <w:rPr>
          <w:rFonts w:asciiTheme="majorHAnsi" w:hAnsiTheme="majorHAnsi"/>
          <w:b w:val="0"/>
          <w:color w:val="641345" w:themeColor="accent5"/>
          <w:sz w:val="32"/>
          <w:szCs w:val="22"/>
        </w:rPr>
        <w:t>Avances Generados</w:t>
      </w:r>
      <w:bookmarkEnd w:id="7"/>
    </w:p>
    <w:p w14:paraId="678D1487" w14:textId="77777777" w:rsidR="00A80F32" w:rsidRPr="00225B31" w:rsidRDefault="00A80F32" w:rsidP="00186F26">
      <w:pPr>
        <w:spacing w:after="200"/>
        <w:jc w:val="both"/>
        <w:rPr>
          <w:rFonts w:asciiTheme="majorHAnsi" w:hAnsiTheme="majorHAnsi"/>
          <w:sz w:val="22"/>
          <w:szCs w:val="22"/>
        </w:rPr>
      </w:pPr>
    </w:p>
    <w:p w14:paraId="328B72BE" w14:textId="77777777" w:rsidR="00000DCF" w:rsidRPr="00A72AEE" w:rsidRDefault="00CD2CB2" w:rsidP="00A72AEE">
      <w:pPr>
        <w:pStyle w:val="Ttulo2"/>
        <w:numPr>
          <w:ilvl w:val="1"/>
          <w:numId w:val="25"/>
        </w:numPr>
        <w:spacing w:before="0" w:after="200"/>
        <w:ind w:left="0" w:hanging="567"/>
        <w:jc w:val="both"/>
        <w:rPr>
          <w:rFonts w:asciiTheme="majorHAnsi" w:hAnsiTheme="majorHAnsi"/>
          <w:color w:val="641345" w:themeColor="accent5"/>
          <w:sz w:val="24"/>
        </w:rPr>
      </w:pPr>
      <w:bookmarkStart w:id="8" w:name="_Toc11845138"/>
      <w:r w:rsidRPr="00A72AEE">
        <w:rPr>
          <w:rFonts w:asciiTheme="majorHAnsi" w:hAnsiTheme="majorHAnsi"/>
          <w:color w:val="641345" w:themeColor="accent5"/>
          <w:sz w:val="28"/>
        </w:rPr>
        <w:t>Planeación, coordinación y seguimiento</w:t>
      </w:r>
      <w:bookmarkEnd w:id="8"/>
    </w:p>
    <w:p w14:paraId="26E8FAB0" w14:textId="77777777" w:rsidR="00A72AEE" w:rsidRPr="00A72AEE" w:rsidRDefault="00A72AEE" w:rsidP="00A72AEE">
      <w:pPr>
        <w:pStyle w:val="Prrafodelista"/>
        <w:ind w:left="709"/>
        <w:contextualSpacing w:val="0"/>
        <w:jc w:val="both"/>
        <w:rPr>
          <w:rFonts w:asciiTheme="majorHAnsi" w:hAnsiTheme="majorHAnsi"/>
          <w:b/>
          <w:color w:val="641345" w:themeColor="accent5"/>
          <w:sz w:val="22"/>
          <w:szCs w:val="22"/>
        </w:rPr>
      </w:pPr>
    </w:p>
    <w:p w14:paraId="49DB54CA" w14:textId="5867F32D" w:rsidR="00C754AA" w:rsidRPr="00225B31" w:rsidRDefault="00C754AA" w:rsidP="00702578">
      <w:pPr>
        <w:pStyle w:val="Prrafodelista"/>
        <w:numPr>
          <w:ilvl w:val="2"/>
          <w:numId w:val="25"/>
        </w:numPr>
        <w:spacing w:after="200"/>
        <w:ind w:left="709"/>
        <w:contextualSpacing w:val="0"/>
        <w:jc w:val="both"/>
        <w:rPr>
          <w:rFonts w:asciiTheme="majorHAnsi" w:hAnsiTheme="majorHAnsi"/>
          <w:b/>
          <w:color w:val="641345" w:themeColor="accent5"/>
          <w:sz w:val="28"/>
          <w:szCs w:val="22"/>
        </w:rPr>
      </w:pPr>
      <w:r w:rsidRPr="00225B31">
        <w:rPr>
          <w:rFonts w:asciiTheme="majorHAnsi" w:hAnsiTheme="majorHAnsi"/>
          <w:b/>
          <w:color w:val="641345" w:themeColor="accent5"/>
          <w:sz w:val="24"/>
          <w:szCs w:val="22"/>
        </w:rPr>
        <w:t>Secretaría Técnica de la CVME</w:t>
      </w:r>
    </w:p>
    <w:p w14:paraId="7E509462" w14:textId="18B10544" w:rsidR="00036C79" w:rsidRDefault="00036C79" w:rsidP="00702578">
      <w:pPr>
        <w:spacing w:after="200"/>
        <w:jc w:val="both"/>
        <w:rPr>
          <w:rFonts w:asciiTheme="majorHAnsi" w:hAnsiTheme="majorHAnsi"/>
          <w:sz w:val="22"/>
          <w:szCs w:val="22"/>
        </w:rPr>
      </w:pPr>
      <w:r w:rsidRPr="00225B31">
        <w:rPr>
          <w:rFonts w:asciiTheme="majorHAnsi" w:hAnsiTheme="majorHAnsi"/>
          <w:sz w:val="22"/>
          <w:szCs w:val="22"/>
        </w:rPr>
        <w:t xml:space="preserve">Conforme al Acuerdo INE/CG1305/2018, la DERFE, por conducto de su Director Ejecutivo, ejerce la Secretaría Técnica de la CVME. En atención al Reglamento Interior del INE y del Reglamento de Comisiones del Consejo General </w:t>
      </w:r>
      <w:r w:rsidR="00263C6C">
        <w:rPr>
          <w:rFonts w:asciiTheme="majorHAnsi" w:hAnsiTheme="majorHAnsi"/>
          <w:sz w:val="22"/>
          <w:szCs w:val="22"/>
        </w:rPr>
        <w:t>del INE</w:t>
      </w:r>
      <w:r w:rsidRPr="00225B31">
        <w:rPr>
          <w:rFonts w:asciiTheme="majorHAnsi" w:hAnsiTheme="majorHAnsi"/>
          <w:sz w:val="22"/>
          <w:szCs w:val="22"/>
        </w:rPr>
        <w:t>, coordin</w:t>
      </w:r>
      <w:r w:rsidR="00D26C76">
        <w:rPr>
          <w:rFonts w:asciiTheme="majorHAnsi" w:hAnsiTheme="majorHAnsi"/>
          <w:sz w:val="22"/>
          <w:szCs w:val="22"/>
        </w:rPr>
        <w:t>a</w:t>
      </w:r>
      <w:r w:rsidRPr="00225B31">
        <w:rPr>
          <w:rFonts w:asciiTheme="majorHAnsi" w:hAnsiTheme="majorHAnsi"/>
          <w:sz w:val="22"/>
          <w:szCs w:val="22"/>
        </w:rPr>
        <w:t xml:space="preserve"> las actividades necesarias para el ejercicio de las atribuciones y el cumplimiento de las obligaci</w:t>
      </w:r>
      <w:r w:rsidR="003E5748" w:rsidRPr="00225B31">
        <w:rPr>
          <w:rFonts w:asciiTheme="majorHAnsi" w:hAnsiTheme="majorHAnsi"/>
          <w:sz w:val="22"/>
          <w:szCs w:val="22"/>
        </w:rPr>
        <w:t>ones de dicha Comisión Temporal, tal como se reporta a continuación</w:t>
      </w:r>
      <w:r w:rsidR="00263C6C">
        <w:rPr>
          <w:rFonts w:asciiTheme="majorHAnsi" w:hAnsiTheme="majorHAnsi"/>
          <w:sz w:val="22"/>
          <w:szCs w:val="22"/>
        </w:rPr>
        <w:t>.</w:t>
      </w:r>
    </w:p>
    <w:p w14:paraId="42215B4B" w14:textId="77777777" w:rsidR="00263C6C" w:rsidRDefault="00263C6C" w:rsidP="00702578">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990439">
        <w:rPr>
          <w:rFonts w:asciiTheme="majorHAnsi" w:hAnsiTheme="majorHAnsi"/>
          <w:b/>
          <w:color w:val="641345" w:themeColor="accent5"/>
          <w:sz w:val="22"/>
          <w:szCs w:val="22"/>
        </w:rPr>
        <w:t>Preparación de Acuerdos</w:t>
      </w:r>
      <w:r>
        <w:rPr>
          <w:rFonts w:asciiTheme="majorHAnsi" w:hAnsiTheme="majorHAnsi"/>
          <w:b/>
          <w:color w:val="641345" w:themeColor="accent5"/>
          <w:sz w:val="22"/>
          <w:szCs w:val="22"/>
        </w:rPr>
        <w:t xml:space="preserve"> y documentos normativos</w:t>
      </w:r>
    </w:p>
    <w:p w14:paraId="14B82D5B" w14:textId="05609FDD" w:rsidR="00263C6C" w:rsidRPr="003A6DAF" w:rsidRDefault="00263C6C" w:rsidP="00702578">
      <w:pPr>
        <w:spacing w:after="200"/>
        <w:jc w:val="both"/>
        <w:rPr>
          <w:rFonts w:ascii="Century Gothic" w:hAnsi="Century Gothic"/>
          <w:sz w:val="22"/>
          <w:szCs w:val="22"/>
        </w:rPr>
      </w:pPr>
      <w:r w:rsidRPr="00AA6187">
        <w:rPr>
          <w:rFonts w:asciiTheme="majorHAnsi" w:hAnsiTheme="majorHAnsi"/>
          <w:sz w:val="22"/>
          <w:szCs w:val="22"/>
        </w:rPr>
        <w:t xml:space="preserve">La Secretaría Técnica de la CVME llevó a cabo las actividades para celebrar, el </w:t>
      </w:r>
      <w:r>
        <w:rPr>
          <w:rFonts w:asciiTheme="majorHAnsi" w:hAnsiTheme="majorHAnsi"/>
          <w:sz w:val="22"/>
          <w:szCs w:val="22"/>
        </w:rPr>
        <w:t>6</w:t>
      </w:r>
      <w:r w:rsidRPr="00AA6187">
        <w:rPr>
          <w:rFonts w:asciiTheme="majorHAnsi" w:hAnsiTheme="majorHAnsi"/>
          <w:sz w:val="22"/>
          <w:szCs w:val="22"/>
        </w:rPr>
        <w:t xml:space="preserve"> de </w:t>
      </w:r>
      <w:r>
        <w:rPr>
          <w:rFonts w:asciiTheme="majorHAnsi" w:hAnsiTheme="majorHAnsi"/>
          <w:sz w:val="22"/>
          <w:szCs w:val="22"/>
        </w:rPr>
        <w:t>mayo</w:t>
      </w:r>
      <w:r w:rsidRPr="00AA6187">
        <w:rPr>
          <w:rFonts w:asciiTheme="majorHAnsi" w:hAnsiTheme="majorHAnsi"/>
          <w:sz w:val="22"/>
          <w:szCs w:val="22"/>
        </w:rPr>
        <w:t xml:space="preserve"> de 2019, </w:t>
      </w:r>
      <w:r>
        <w:rPr>
          <w:rFonts w:asciiTheme="majorHAnsi" w:hAnsiTheme="majorHAnsi"/>
          <w:sz w:val="22"/>
          <w:szCs w:val="22"/>
        </w:rPr>
        <w:t>su</w:t>
      </w:r>
      <w:r w:rsidRPr="00AA6187">
        <w:rPr>
          <w:rFonts w:asciiTheme="majorHAnsi" w:hAnsiTheme="majorHAnsi"/>
          <w:sz w:val="22"/>
          <w:szCs w:val="22"/>
        </w:rPr>
        <w:t xml:space="preserve"> </w:t>
      </w:r>
      <w:r>
        <w:rPr>
          <w:rFonts w:asciiTheme="majorHAnsi" w:hAnsiTheme="majorHAnsi"/>
          <w:sz w:val="22"/>
          <w:szCs w:val="22"/>
        </w:rPr>
        <w:t>Tercera Sesión Extraordinaria</w:t>
      </w:r>
      <w:r w:rsidRPr="00AA6187">
        <w:rPr>
          <w:rFonts w:asciiTheme="majorHAnsi" w:hAnsiTheme="majorHAnsi"/>
          <w:sz w:val="22"/>
          <w:szCs w:val="22"/>
        </w:rPr>
        <w:t>, en el que se presentaron</w:t>
      </w:r>
      <w:r>
        <w:rPr>
          <w:rFonts w:asciiTheme="majorHAnsi" w:hAnsiTheme="majorHAnsi"/>
          <w:sz w:val="22"/>
          <w:szCs w:val="22"/>
        </w:rPr>
        <w:t xml:space="preserve"> los siguientes documentos:</w:t>
      </w:r>
    </w:p>
    <w:p w14:paraId="7C304871" w14:textId="6EDA2063" w:rsidR="00263C6C" w:rsidRDefault="00263C6C" w:rsidP="007502FA">
      <w:pPr>
        <w:pStyle w:val="Prrafodelista"/>
        <w:numPr>
          <w:ilvl w:val="0"/>
          <w:numId w:val="28"/>
        </w:numPr>
        <w:spacing w:after="200"/>
        <w:ind w:left="714" w:hanging="357"/>
        <w:contextualSpacing w:val="0"/>
        <w:jc w:val="both"/>
        <w:rPr>
          <w:rFonts w:ascii="Century Gothic" w:hAnsi="Century Gothic"/>
          <w:sz w:val="22"/>
          <w:szCs w:val="22"/>
        </w:rPr>
      </w:pPr>
      <w:r w:rsidRPr="00256A50">
        <w:rPr>
          <w:rFonts w:ascii="Century Gothic" w:hAnsi="Century Gothic"/>
          <w:sz w:val="22"/>
          <w:szCs w:val="22"/>
        </w:rPr>
        <w:t xml:space="preserve">Plan de Trabajo del </w:t>
      </w:r>
      <w:proofErr w:type="spellStart"/>
      <w:r>
        <w:rPr>
          <w:rFonts w:ascii="Century Gothic" w:hAnsi="Century Gothic"/>
          <w:sz w:val="22"/>
          <w:szCs w:val="22"/>
        </w:rPr>
        <w:t>VeMRE</w:t>
      </w:r>
      <w:proofErr w:type="spellEnd"/>
      <w:r w:rsidRPr="00256A50">
        <w:rPr>
          <w:rFonts w:ascii="Century Gothic" w:hAnsi="Century Gothic"/>
          <w:sz w:val="22"/>
          <w:szCs w:val="22"/>
        </w:rPr>
        <w:t xml:space="preserve">, presentado en la sesión de la CVME </w:t>
      </w:r>
      <w:r w:rsidR="00702578">
        <w:rPr>
          <w:rFonts w:ascii="Century Gothic" w:hAnsi="Century Gothic"/>
          <w:sz w:val="22"/>
          <w:szCs w:val="22"/>
        </w:rPr>
        <w:t>celebrada e</w:t>
      </w:r>
      <w:r w:rsidRPr="00256A50">
        <w:rPr>
          <w:rFonts w:ascii="Century Gothic" w:hAnsi="Century Gothic"/>
          <w:sz w:val="22"/>
          <w:szCs w:val="22"/>
        </w:rPr>
        <w:t xml:space="preserve">l 6 de mayo. </w:t>
      </w:r>
    </w:p>
    <w:p w14:paraId="5A23AF7C" w14:textId="025A16F9" w:rsidR="00263C6C" w:rsidRDefault="00263C6C" w:rsidP="007502FA">
      <w:pPr>
        <w:pStyle w:val="Prrafodelista"/>
        <w:numPr>
          <w:ilvl w:val="0"/>
          <w:numId w:val="28"/>
        </w:numPr>
        <w:spacing w:after="200"/>
        <w:ind w:left="714" w:hanging="357"/>
        <w:contextualSpacing w:val="0"/>
        <w:jc w:val="both"/>
        <w:rPr>
          <w:rFonts w:ascii="Century Gothic" w:hAnsi="Century Gothic"/>
          <w:sz w:val="22"/>
          <w:szCs w:val="22"/>
        </w:rPr>
      </w:pPr>
      <w:r w:rsidRPr="00263C6C">
        <w:rPr>
          <w:rFonts w:ascii="Century Gothic" w:hAnsi="Century Gothic"/>
          <w:sz w:val="22"/>
          <w:szCs w:val="22"/>
        </w:rPr>
        <w:t xml:space="preserve">Lineamientos que establecen las características generales que debe cumplir el Sistema del </w:t>
      </w:r>
      <w:proofErr w:type="spellStart"/>
      <w:r w:rsidR="00702578">
        <w:rPr>
          <w:rFonts w:ascii="Century Gothic" w:hAnsi="Century Gothic"/>
          <w:sz w:val="22"/>
          <w:szCs w:val="22"/>
        </w:rPr>
        <w:t>VeMRE</w:t>
      </w:r>
      <w:proofErr w:type="spellEnd"/>
      <w:r w:rsidR="00702578">
        <w:rPr>
          <w:rFonts w:ascii="Century Gothic" w:hAnsi="Century Gothic"/>
          <w:sz w:val="22"/>
          <w:szCs w:val="22"/>
        </w:rPr>
        <w:t xml:space="preserve"> </w:t>
      </w:r>
      <w:r w:rsidRPr="00263C6C">
        <w:rPr>
          <w:rFonts w:ascii="Century Gothic" w:hAnsi="Century Gothic"/>
          <w:sz w:val="22"/>
          <w:szCs w:val="22"/>
        </w:rPr>
        <w:t xml:space="preserve">del </w:t>
      </w:r>
      <w:r w:rsidR="00702578">
        <w:rPr>
          <w:rFonts w:ascii="Century Gothic" w:hAnsi="Century Gothic"/>
          <w:sz w:val="22"/>
          <w:szCs w:val="22"/>
        </w:rPr>
        <w:t>INE</w:t>
      </w:r>
      <w:r w:rsidRPr="00263C6C">
        <w:rPr>
          <w:rFonts w:ascii="Century Gothic" w:hAnsi="Century Gothic"/>
          <w:sz w:val="22"/>
          <w:szCs w:val="22"/>
        </w:rPr>
        <w:t xml:space="preserve">, presentados en la sesión de la CVME del 6 de mayo, y aprobados </w:t>
      </w:r>
      <w:r w:rsidR="00702578">
        <w:rPr>
          <w:rFonts w:ascii="Century Gothic" w:hAnsi="Century Gothic"/>
          <w:sz w:val="22"/>
          <w:szCs w:val="22"/>
        </w:rPr>
        <w:t xml:space="preserve">el 8 de mayo </w:t>
      </w:r>
      <w:r w:rsidRPr="00263C6C">
        <w:rPr>
          <w:rFonts w:ascii="Century Gothic" w:hAnsi="Century Gothic"/>
          <w:sz w:val="22"/>
          <w:szCs w:val="22"/>
        </w:rPr>
        <w:t>por el Consejo General bajo el número de Acuerdo INE/CG243/2019.</w:t>
      </w:r>
    </w:p>
    <w:p w14:paraId="7A178760" w14:textId="77777777" w:rsidR="00702578" w:rsidRPr="00256A50" w:rsidRDefault="00702578" w:rsidP="00702578">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036C79">
        <w:rPr>
          <w:rFonts w:asciiTheme="majorHAnsi" w:hAnsiTheme="majorHAnsi"/>
          <w:b/>
          <w:color w:val="641345" w:themeColor="accent5"/>
          <w:sz w:val="22"/>
          <w:szCs w:val="22"/>
        </w:rPr>
        <w:t>Actividades de coordinación y seguimiento</w:t>
      </w:r>
    </w:p>
    <w:p w14:paraId="73B155A6" w14:textId="640113BC" w:rsidR="00702578" w:rsidRPr="00360C8C" w:rsidRDefault="00702578" w:rsidP="00702578">
      <w:pPr>
        <w:spacing w:after="200"/>
        <w:jc w:val="both"/>
        <w:rPr>
          <w:rFonts w:asciiTheme="majorHAnsi" w:hAnsiTheme="majorHAnsi"/>
          <w:b/>
          <w:color w:val="641345" w:themeColor="accent5"/>
          <w:sz w:val="22"/>
          <w:szCs w:val="22"/>
        </w:rPr>
      </w:pPr>
      <w:bookmarkStart w:id="9" w:name="_Hlk11779919"/>
      <w:r>
        <w:rPr>
          <w:rFonts w:asciiTheme="majorHAnsi" w:hAnsiTheme="majorHAnsi"/>
          <w:sz w:val="22"/>
          <w:szCs w:val="22"/>
        </w:rPr>
        <w:t xml:space="preserve">Durante los meses de reporte, </w:t>
      </w:r>
      <w:r w:rsidRPr="00360C8C">
        <w:rPr>
          <w:rFonts w:asciiTheme="majorHAnsi" w:hAnsiTheme="majorHAnsi"/>
          <w:sz w:val="22"/>
          <w:szCs w:val="22"/>
        </w:rPr>
        <w:t xml:space="preserve">se </w:t>
      </w:r>
      <w:r>
        <w:rPr>
          <w:rFonts w:asciiTheme="majorHAnsi" w:hAnsiTheme="majorHAnsi"/>
          <w:sz w:val="22"/>
          <w:szCs w:val="22"/>
        </w:rPr>
        <w:t xml:space="preserve">llevaron a cabo sesiones </w:t>
      </w:r>
      <w:r w:rsidRPr="00360C8C">
        <w:rPr>
          <w:rFonts w:asciiTheme="majorHAnsi" w:hAnsiTheme="majorHAnsi"/>
          <w:sz w:val="22"/>
          <w:szCs w:val="22"/>
        </w:rPr>
        <w:t>de trabajo entre la DERFE</w:t>
      </w:r>
      <w:r>
        <w:rPr>
          <w:rFonts w:asciiTheme="majorHAnsi" w:hAnsiTheme="majorHAnsi"/>
          <w:sz w:val="22"/>
          <w:szCs w:val="22"/>
        </w:rPr>
        <w:t xml:space="preserve">, </w:t>
      </w:r>
      <w:r w:rsidRPr="00360C8C">
        <w:rPr>
          <w:rFonts w:asciiTheme="majorHAnsi" w:hAnsiTheme="majorHAnsi"/>
          <w:sz w:val="22"/>
          <w:szCs w:val="22"/>
        </w:rPr>
        <w:t>la UNICOM</w:t>
      </w:r>
      <w:r>
        <w:rPr>
          <w:rFonts w:asciiTheme="majorHAnsi" w:hAnsiTheme="majorHAnsi"/>
          <w:sz w:val="22"/>
          <w:szCs w:val="22"/>
        </w:rPr>
        <w:t>, la DECEYEC y la DEOE, así como las oficinas de las Consejeras y los Consejeros Electorales</w:t>
      </w:r>
      <w:r w:rsidRPr="00360C8C">
        <w:rPr>
          <w:rFonts w:asciiTheme="majorHAnsi" w:hAnsiTheme="majorHAnsi"/>
          <w:sz w:val="22"/>
          <w:szCs w:val="22"/>
        </w:rPr>
        <w:t xml:space="preserve">, con </w:t>
      </w:r>
      <w:r>
        <w:rPr>
          <w:rFonts w:asciiTheme="majorHAnsi" w:hAnsiTheme="majorHAnsi"/>
          <w:sz w:val="22"/>
          <w:szCs w:val="22"/>
        </w:rPr>
        <w:t>los siguientes objetivos</w:t>
      </w:r>
      <w:r w:rsidRPr="00360C8C">
        <w:rPr>
          <w:rFonts w:asciiTheme="majorHAnsi" w:hAnsiTheme="majorHAnsi"/>
          <w:sz w:val="22"/>
          <w:szCs w:val="22"/>
        </w:rPr>
        <w:t>:</w:t>
      </w:r>
    </w:p>
    <w:bookmarkEnd w:id="9"/>
    <w:p w14:paraId="752FB12B" w14:textId="2767FAB8" w:rsidR="00702578" w:rsidRPr="00657514"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sidRPr="00657514">
        <w:rPr>
          <w:rFonts w:ascii="Century Gothic" w:hAnsi="Century Gothic"/>
          <w:sz w:val="22"/>
          <w:szCs w:val="22"/>
        </w:rPr>
        <w:t xml:space="preserve">Definir las etapas, actividades, fechas de ejecución y entregables para el desarrollo y </w:t>
      </w:r>
      <w:proofErr w:type="spellStart"/>
      <w:r w:rsidRPr="00657514">
        <w:rPr>
          <w:rFonts w:ascii="Century Gothic" w:hAnsi="Century Gothic"/>
          <w:sz w:val="22"/>
          <w:szCs w:val="22"/>
        </w:rPr>
        <w:t>dictaminación</w:t>
      </w:r>
      <w:proofErr w:type="spellEnd"/>
      <w:r w:rsidRPr="00657514">
        <w:rPr>
          <w:rFonts w:ascii="Century Gothic" w:hAnsi="Century Gothic"/>
          <w:sz w:val="22"/>
          <w:szCs w:val="22"/>
        </w:rPr>
        <w:t xml:space="preserve"> del </w:t>
      </w:r>
      <w:r>
        <w:rPr>
          <w:rFonts w:ascii="Century Gothic" w:hAnsi="Century Gothic"/>
          <w:sz w:val="22"/>
          <w:szCs w:val="22"/>
        </w:rPr>
        <w:t>S</w:t>
      </w:r>
      <w:r w:rsidRPr="00657514">
        <w:rPr>
          <w:rFonts w:ascii="Century Gothic" w:hAnsi="Century Gothic"/>
          <w:sz w:val="22"/>
          <w:szCs w:val="22"/>
        </w:rPr>
        <w:t xml:space="preserve">istema del </w:t>
      </w:r>
      <w:proofErr w:type="spellStart"/>
      <w:r>
        <w:rPr>
          <w:rFonts w:ascii="Century Gothic" w:hAnsi="Century Gothic"/>
          <w:sz w:val="22"/>
          <w:szCs w:val="22"/>
        </w:rPr>
        <w:t>VeMRE</w:t>
      </w:r>
      <w:proofErr w:type="spellEnd"/>
      <w:r w:rsidRPr="00657514">
        <w:rPr>
          <w:rFonts w:ascii="Century Gothic" w:hAnsi="Century Gothic"/>
          <w:sz w:val="22"/>
          <w:szCs w:val="22"/>
        </w:rPr>
        <w:t>, así como, en su caso, la implementación y seguimiento a su operación.</w:t>
      </w:r>
    </w:p>
    <w:p w14:paraId="41ACC62B" w14:textId="03E9516D" w:rsidR="00702578"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sidRPr="00657514">
        <w:rPr>
          <w:rFonts w:ascii="Century Gothic" w:hAnsi="Century Gothic"/>
          <w:sz w:val="22"/>
          <w:szCs w:val="22"/>
        </w:rPr>
        <w:t>Revisar la</w:t>
      </w:r>
      <w:r>
        <w:rPr>
          <w:rFonts w:ascii="Century Gothic" w:hAnsi="Century Gothic"/>
          <w:sz w:val="22"/>
          <w:szCs w:val="22"/>
        </w:rPr>
        <w:t>s</w:t>
      </w:r>
      <w:r w:rsidRPr="00657514">
        <w:rPr>
          <w:rFonts w:ascii="Century Gothic" w:hAnsi="Century Gothic"/>
          <w:sz w:val="22"/>
          <w:szCs w:val="22"/>
        </w:rPr>
        <w:t xml:space="preserve"> propuesta</w:t>
      </w:r>
      <w:r>
        <w:rPr>
          <w:rFonts w:ascii="Century Gothic" w:hAnsi="Century Gothic"/>
          <w:sz w:val="22"/>
          <w:szCs w:val="22"/>
        </w:rPr>
        <w:t>s</w:t>
      </w:r>
      <w:r w:rsidRPr="00657514">
        <w:rPr>
          <w:rFonts w:ascii="Century Gothic" w:hAnsi="Century Gothic"/>
          <w:sz w:val="22"/>
          <w:szCs w:val="22"/>
        </w:rPr>
        <w:t xml:space="preserve"> de</w:t>
      </w:r>
      <w:r>
        <w:rPr>
          <w:rFonts w:ascii="Century Gothic" w:hAnsi="Century Gothic"/>
          <w:sz w:val="22"/>
          <w:szCs w:val="22"/>
        </w:rPr>
        <w:t xml:space="preserve">l Plan de Trabajo para el </w:t>
      </w:r>
      <w:proofErr w:type="spellStart"/>
      <w:r>
        <w:rPr>
          <w:rFonts w:ascii="Century Gothic" w:hAnsi="Century Gothic"/>
          <w:sz w:val="22"/>
          <w:szCs w:val="22"/>
        </w:rPr>
        <w:t>VeMRE</w:t>
      </w:r>
      <w:proofErr w:type="spellEnd"/>
      <w:r>
        <w:rPr>
          <w:rFonts w:ascii="Century Gothic" w:hAnsi="Century Gothic"/>
          <w:sz w:val="22"/>
          <w:szCs w:val="22"/>
        </w:rPr>
        <w:t xml:space="preserve"> y de los</w:t>
      </w:r>
      <w:r w:rsidRPr="00657514">
        <w:rPr>
          <w:rFonts w:ascii="Century Gothic" w:hAnsi="Century Gothic"/>
          <w:sz w:val="22"/>
          <w:szCs w:val="22"/>
        </w:rPr>
        <w:t xml:space="preserve"> lineamientos para el desarrollo del </w:t>
      </w:r>
      <w:r>
        <w:rPr>
          <w:rFonts w:ascii="Century Gothic" w:hAnsi="Century Gothic"/>
          <w:sz w:val="22"/>
          <w:szCs w:val="22"/>
        </w:rPr>
        <w:t>S</w:t>
      </w:r>
      <w:r w:rsidRPr="00657514">
        <w:rPr>
          <w:rFonts w:ascii="Century Gothic" w:hAnsi="Century Gothic"/>
          <w:sz w:val="22"/>
          <w:szCs w:val="22"/>
        </w:rPr>
        <w:t xml:space="preserve">istema del </w:t>
      </w:r>
      <w:proofErr w:type="spellStart"/>
      <w:r>
        <w:rPr>
          <w:rFonts w:ascii="Century Gothic" w:hAnsi="Century Gothic"/>
          <w:sz w:val="22"/>
          <w:szCs w:val="22"/>
        </w:rPr>
        <w:t>VeMRE</w:t>
      </w:r>
      <w:proofErr w:type="spellEnd"/>
      <w:r w:rsidRPr="00657514">
        <w:rPr>
          <w:rFonts w:ascii="Century Gothic" w:hAnsi="Century Gothic"/>
          <w:sz w:val="22"/>
          <w:szCs w:val="22"/>
        </w:rPr>
        <w:t>.</w:t>
      </w:r>
    </w:p>
    <w:p w14:paraId="24BC90B3" w14:textId="274B129D" w:rsidR="00702578" w:rsidRPr="00657514"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sidRPr="00657514">
        <w:rPr>
          <w:rFonts w:ascii="Century Gothic" w:hAnsi="Century Gothic"/>
          <w:sz w:val="22"/>
          <w:szCs w:val="22"/>
        </w:rPr>
        <w:t>Revisar y definir los requerimientos del sistema de registro a la LNERE, así como sus posibles mejoras, en función de dos eventuales modalidades de votación</w:t>
      </w:r>
      <w:r>
        <w:rPr>
          <w:rFonts w:ascii="Century Gothic" w:hAnsi="Century Gothic"/>
          <w:sz w:val="22"/>
          <w:szCs w:val="22"/>
        </w:rPr>
        <w:t xml:space="preserve"> (</w:t>
      </w:r>
      <w:r w:rsidRPr="00657514">
        <w:rPr>
          <w:rFonts w:ascii="Century Gothic" w:hAnsi="Century Gothic"/>
          <w:sz w:val="22"/>
          <w:szCs w:val="22"/>
        </w:rPr>
        <w:t>electrónica y postal</w:t>
      </w:r>
      <w:r>
        <w:rPr>
          <w:rFonts w:ascii="Century Gothic" w:hAnsi="Century Gothic"/>
          <w:sz w:val="22"/>
          <w:szCs w:val="22"/>
        </w:rPr>
        <w:t>)</w:t>
      </w:r>
      <w:r w:rsidRPr="00657514">
        <w:rPr>
          <w:rFonts w:ascii="Century Gothic" w:hAnsi="Century Gothic"/>
          <w:sz w:val="22"/>
          <w:szCs w:val="22"/>
        </w:rPr>
        <w:t xml:space="preserve">. </w:t>
      </w:r>
    </w:p>
    <w:p w14:paraId="7107EB7B" w14:textId="64B086B4" w:rsidR="00702578" w:rsidRPr="00657514"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sidRPr="00657514">
        <w:rPr>
          <w:rFonts w:ascii="Century Gothic" w:hAnsi="Century Gothic"/>
          <w:sz w:val="22"/>
          <w:szCs w:val="22"/>
        </w:rPr>
        <w:t xml:space="preserve">Revisar los alcances de las auditorías y la ruta para la elaboración y aprobación de los lineamientos correspondientes. </w:t>
      </w:r>
    </w:p>
    <w:p w14:paraId="57E1C053" w14:textId="2417CA74" w:rsidR="00702578"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sidRPr="00657514">
        <w:rPr>
          <w:rFonts w:ascii="Century Gothic" w:hAnsi="Century Gothic"/>
          <w:sz w:val="22"/>
          <w:szCs w:val="22"/>
        </w:rPr>
        <w:t xml:space="preserve">Dar seguimiento a la propuesta de acciones de educación cívica dirigidas a las </w:t>
      </w:r>
      <w:r>
        <w:rPr>
          <w:rFonts w:ascii="Century Gothic" w:hAnsi="Century Gothic"/>
          <w:sz w:val="22"/>
          <w:szCs w:val="22"/>
        </w:rPr>
        <w:t xml:space="preserve">mexicanas </w:t>
      </w:r>
      <w:r w:rsidRPr="00657514">
        <w:rPr>
          <w:rFonts w:ascii="Century Gothic" w:hAnsi="Century Gothic"/>
          <w:sz w:val="22"/>
          <w:szCs w:val="22"/>
        </w:rPr>
        <w:t xml:space="preserve">y los mexicanos residentes en el extranjero, concluyendo breves ajustes al documento para </w:t>
      </w:r>
      <w:r>
        <w:rPr>
          <w:rFonts w:ascii="Century Gothic" w:hAnsi="Century Gothic"/>
          <w:sz w:val="22"/>
          <w:szCs w:val="22"/>
        </w:rPr>
        <w:t>su presentación en la CVME</w:t>
      </w:r>
      <w:r w:rsidRPr="00657514">
        <w:rPr>
          <w:rFonts w:ascii="Century Gothic" w:hAnsi="Century Gothic"/>
          <w:sz w:val="22"/>
          <w:szCs w:val="22"/>
        </w:rPr>
        <w:t xml:space="preserve">. </w:t>
      </w:r>
    </w:p>
    <w:p w14:paraId="0A9C06B3" w14:textId="273F5ECB" w:rsidR="00702578" w:rsidRPr="00657514" w:rsidRDefault="00702578" w:rsidP="007502FA">
      <w:pPr>
        <w:pStyle w:val="Prrafodelista"/>
        <w:numPr>
          <w:ilvl w:val="0"/>
          <w:numId w:val="28"/>
        </w:numPr>
        <w:spacing w:after="200"/>
        <w:ind w:left="714" w:hanging="357"/>
        <w:contextualSpacing w:val="0"/>
        <w:jc w:val="both"/>
        <w:rPr>
          <w:rFonts w:ascii="Century Gothic" w:hAnsi="Century Gothic"/>
          <w:sz w:val="22"/>
          <w:szCs w:val="22"/>
        </w:rPr>
      </w:pPr>
      <w:r>
        <w:rPr>
          <w:rFonts w:ascii="Century Gothic" w:hAnsi="Century Gothic"/>
          <w:sz w:val="22"/>
          <w:szCs w:val="22"/>
        </w:rPr>
        <w:t>Revis</w:t>
      </w:r>
      <w:r w:rsidR="005D67FE">
        <w:rPr>
          <w:rFonts w:ascii="Century Gothic" w:hAnsi="Century Gothic"/>
          <w:sz w:val="22"/>
          <w:szCs w:val="22"/>
        </w:rPr>
        <w:t>ar</w:t>
      </w:r>
      <w:r>
        <w:rPr>
          <w:rFonts w:ascii="Century Gothic" w:hAnsi="Century Gothic"/>
          <w:sz w:val="22"/>
          <w:szCs w:val="22"/>
        </w:rPr>
        <w:t xml:space="preserve"> las propuestas de acciones que favorecen la participación y representación en México por parte de la comunidad mexicana residente en el extranjero. </w:t>
      </w:r>
    </w:p>
    <w:p w14:paraId="5420B81D" w14:textId="77777777" w:rsidR="00702578" w:rsidRPr="006D1D26" w:rsidRDefault="00702578" w:rsidP="00702578">
      <w:pPr>
        <w:pStyle w:val="Prrafodelista"/>
        <w:numPr>
          <w:ilvl w:val="3"/>
          <w:numId w:val="25"/>
        </w:numPr>
        <w:spacing w:after="200"/>
        <w:ind w:left="993" w:hanging="993"/>
        <w:contextualSpacing w:val="0"/>
        <w:jc w:val="both"/>
        <w:rPr>
          <w:rFonts w:asciiTheme="majorHAnsi" w:hAnsiTheme="majorHAnsi"/>
          <w:b/>
          <w:color w:val="641345" w:themeColor="accent5"/>
          <w:sz w:val="22"/>
          <w:szCs w:val="22"/>
        </w:rPr>
      </w:pPr>
      <w:r w:rsidRPr="006D1D26">
        <w:rPr>
          <w:rFonts w:asciiTheme="majorHAnsi" w:hAnsiTheme="majorHAnsi"/>
          <w:b/>
          <w:color w:val="641345" w:themeColor="accent5"/>
          <w:sz w:val="22"/>
          <w:szCs w:val="22"/>
        </w:rPr>
        <w:t>Actividades de acompañamiento de los partidos políticos</w:t>
      </w:r>
    </w:p>
    <w:p w14:paraId="064414A5" w14:textId="14066B33" w:rsidR="00702578" w:rsidRPr="001546A3" w:rsidRDefault="00702578" w:rsidP="00702578">
      <w:pPr>
        <w:spacing w:after="200"/>
        <w:jc w:val="both"/>
        <w:rPr>
          <w:rFonts w:ascii="Century Gothic" w:hAnsi="Century Gothic"/>
          <w:sz w:val="22"/>
          <w:szCs w:val="24"/>
        </w:rPr>
      </w:pPr>
      <w:r w:rsidRPr="001546A3">
        <w:rPr>
          <w:rFonts w:asciiTheme="majorHAnsi" w:hAnsiTheme="majorHAnsi"/>
          <w:sz w:val="22"/>
          <w:szCs w:val="22"/>
        </w:rPr>
        <w:t xml:space="preserve">Como parte del acompañamiento realizado por los partidos políticos durante el periodo que se reporta, el 6 de mayo se </w:t>
      </w:r>
      <w:r w:rsidRPr="001546A3">
        <w:rPr>
          <w:rFonts w:ascii="Century Gothic" w:hAnsi="Century Gothic"/>
          <w:sz w:val="22"/>
          <w:szCs w:val="24"/>
        </w:rPr>
        <w:t xml:space="preserve">sostuvo reunión de trabajo con las representaciones </w:t>
      </w:r>
      <w:r>
        <w:rPr>
          <w:rFonts w:ascii="Century Gothic" w:hAnsi="Century Gothic"/>
          <w:sz w:val="22"/>
          <w:szCs w:val="24"/>
        </w:rPr>
        <w:t xml:space="preserve">partidistas </w:t>
      </w:r>
      <w:r w:rsidRPr="001546A3">
        <w:rPr>
          <w:rFonts w:ascii="Century Gothic" w:hAnsi="Century Gothic"/>
          <w:sz w:val="22"/>
          <w:szCs w:val="24"/>
        </w:rPr>
        <w:t xml:space="preserve">a fin de presentar y recibir retroalimentación a la propuesta de los </w:t>
      </w:r>
      <w:r w:rsidRPr="001546A3">
        <w:rPr>
          <w:rFonts w:ascii="Century Gothic" w:hAnsi="Century Gothic"/>
          <w:sz w:val="22"/>
        </w:rPr>
        <w:t xml:space="preserve">Lineamientos que establecen las características generales que debe cumplir el Sistema del </w:t>
      </w:r>
      <w:proofErr w:type="spellStart"/>
      <w:r>
        <w:rPr>
          <w:rFonts w:ascii="Century Gothic" w:hAnsi="Century Gothic"/>
          <w:sz w:val="22"/>
        </w:rPr>
        <w:t>VeMRE</w:t>
      </w:r>
      <w:proofErr w:type="spellEnd"/>
      <w:r>
        <w:rPr>
          <w:rFonts w:ascii="Century Gothic" w:hAnsi="Century Gothic"/>
          <w:sz w:val="22"/>
        </w:rPr>
        <w:t xml:space="preserve"> del INE.</w:t>
      </w:r>
    </w:p>
    <w:p w14:paraId="04A0C608" w14:textId="74C5A186" w:rsidR="00263C6C" w:rsidRDefault="00263C6C" w:rsidP="00263C6C">
      <w:pPr>
        <w:spacing w:after="200"/>
        <w:jc w:val="both"/>
        <w:rPr>
          <w:rFonts w:ascii="Century Gothic" w:hAnsi="Century Gothic"/>
          <w:sz w:val="22"/>
          <w:szCs w:val="22"/>
        </w:rPr>
      </w:pPr>
    </w:p>
    <w:p w14:paraId="70438B1A" w14:textId="77777777" w:rsidR="00666B23" w:rsidRPr="00225B31" w:rsidRDefault="00B771A5" w:rsidP="00A72AEE">
      <w:pPr>
        <w:pStyle w:val="Ttulo2"/>
        <w:numPr>
          <w:ilvl w:val="1"/>
          <w:numId w:val="25"/>
        </w:numPr>
        <w:spacing w:before="0" w:after="200"/>
        <w:ind w:left="0" w:hanging="567"/>
        <w:jc w:val="both"/>
        <w:rPr>
          <w:rFonts w:asciiTheme="majorHAnsi" w:hAnsiTheme="majorHAnsi"/>
          <w:color w:val="641345" w:themeColor="accent5"/>
          <w:sz w:val="28"/>
        </w:rPr>
      </w:pPr>
      <w:bookmarkStart w:id="10" w:name="_Toc11845139"/>
      <w:r w:rsidRPr="00225B31">
        <w:rPr>
          <w:rFonts w:asciiTheme="majorHAnsi" w:hAnsiTheme="majorHAnsi"/>
          <w:color w:val="641345" w:themeColor="accent5"/>
          <w:sz w:val="28"/>
        </w:rPr>
        <w:t>Vinculación, difusión y promoción del VMRE</w:t>
      </w:r>
      <w:bookmarkEnd w:id="10"/>
    </w:p>
    <w:p w14:paraId="1B791934" w14:textId="607728BC" w:rsidR="00A72AEE" w:rsidRPr="00D1317F" w:rsidRDefault="00702578" w:rsidP="00702578">
      <w:pPr>
        <w:shd w:val="clear" w:color="auto" w:fill="FFFFFF" w:themeFill="text1"/>
        <w:spacing w:after="200"/>
        <w:jc w:val="both"/>
        <w:rPr>
          <w:rFonts w:asciiTheme="majorHAnsi" w:hAnsiTheme="majorHAnsi"/>
          <w:b/>
          <w:color w:val="641345" w:themeColor="accent5"/>
          <w:sz w:val="22"/>
          <w:szCs w:val="22"/>
        </w:rPr>
      </w:pPr>
      <w:r>
        <w:rPr>
          <w:rFonts w:asciiTheme="majorHAnsi" w:hAnsiTheme="majorHAnsi"/>
          <w:sz w:val="22"/>
          <w:szCs w:val="22"/>
        </w:rPr>
        <w:t xml:space="preserve">En cumplimiento a los numerales 4.2.1. y 4.2.2. del Programa de Trabajo de la CVME y la Estrategia Integral de Promoción del VMRE 2019-2021, </w:t>
      </w:r>
      <w:r w:rsidRPr="004939A0">
        <w:rPr>
          <w:rFonts w:asciiTheme="minorHAnsi" w:hAnsiTheme="minorHAnsi"/>
          <w:sz w:val="22"/>
          <w:szCs w:val="22"/>
        </w:rPr>
        <w:t>y a propósito de promover la participación electoral de la ciudadanía residente en el extranjero y su importancia; fomentar la vinculación y alianzas con las instituciones, medios, la academia y ciudadanía en general; así como difundir y orientar sobre la credencialización en el exterior, y los procedimientos y mecanismos para el ejercicio del sufragio en las elecciones de que se trate</w:t>
      </w:r>
      <w:r>
        <w:rPr>
          <w:rFonts w:asciiTheme="minorHAnsi" w:hAnsiTheme="minorHAnsi"/>
          <w:sz w:val="22"/>
          <w:szCs w:val="22"/>
        </w:rPr>
        <w:t xml:space="preserve">, </w:t>
      </w:r>
      <w:r>
        <w:rPr>
          <w:rFonts w:asciiTheme="majorHAnsi" w:hAnsiTheme="majorHAnsi"/>
          <w:sz w:val="22"/>
          <w:szCs w:val="22"/>
        </w:rPr>
        <w:t xml:space="preserve">la </w:t>
      </w:r>
      <w:proofErr w:type="spellStart"/>
      <w:r>
        <w:rPr>
          <w:rFonts w:asciiTheme="majorHAnsi" w:hAnsiTheme="majorHAnsi"/>
          <w:sz w:val="22"/>
          <w:szCs w:val="22"/>
        </w:rPr>
        <w:t>DECEyEC</w:t>
      </w:r>
      <w:proofErr w:type="spellEnd"/>
      <w:r>
        <w:rPr>
          <w:rFonts w:asciiTheme="majorHAnsi" w:hAnsiTheme="majorHAnsi"/>
          <w:sz w:val="22"/>
          <w:szCs w:val="22"/>
        </w:rPr>
        <w:t>, la CNCS y la DERFE realizaron las siguientes actividades:</w:t>
      </w:r>
    </w:p>
    <w:p w14:paraId="284D38E1" w14:textId="280506CE" w:rsidR="00FF276D" w:rsidRPr="00225B31" w:rsidRDefault="00702578"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Acciones de vinculación</w:t>
      </w:r>
    </w:p>
    <w:p w14:paraId="71ED5534" w14:textId="797E8CBA" w:rsidR="00702578" w:rsidRPr="00E33E1B" w:rsidRDefault="00702578" w:rsidP="00702578">
      <w:pPr>
        <w:shd w:val="clear" w:color="auto" w:fill="FFFFFF" w:themeFill="text1"/>
        <w:spacing w:after="200"/>
        <w:ind w:left="-11"/>
        <w:jc w:val="both"/>
        <w:rPr>
          <w:rFonts w:asciiTheme="majorHAnsi" w:hAnsiTheme="majorHAnsi"/>
          <w:bCs/>
          <w:color w:val="000000" w:themeColor="background1"/>
          <w:sz w:val="22"/>
          <w:szCs w:val="22"/>
        </w:rPr>
      </w:pPr>
      <w:r w:rsidRPr="00E33E1B">
        <w:rPr>
          <w:rFonts w:asciiTheme="majorHAnsi" w:hAnsiTheme="majorHAnsi"/>
          <w:bCs/>
          <w:color w:val="000000" w:themeColor="background1"/>
          <w:sz w:val="22"/>
          <w:szCs w:val="22"/>
        </w:rPr>
        <w:t xml:space="preserve">De marzo a </w:t>
      </w:r>
      <w:r>
        <w:rPr>
          <w:rFonts w:asciiTheme="majorHAnsi" w:hAnsiTheme="majorHAnsi"/>
          <w:bCs/>
          <w:color w:val="000000" w:themeColor="background1"/>
          <w:sz w:val="22"/>
          <w:szCs w:val="22"/>
        </w:rPr>
        <w:t>mayo</w:t>
      </w:r>
      <w:r w:rsidRPr="00E33E1B">
        <w:rPr>
          <w:rFonts w:asciiTheme="majorHAnsi" w:hAnsiTheme="majorHAnsi"/>
          <w:bCs/>
          <w:color w:val="000000" w:themeColor="background1"/>
          <w:sz w:val="22"/>
          <w:szCs w:val="22"/>
        </w:rPr>
        <w:t xml:space="preserve"> de 2019, a través de la DERFE se realizaron actividades en materia de vinculación electoral con mexicanas y mexicanos residentes en el extranjero, como se describe a continuación:</w:t>
      </w:r>
    </w:p>
    <w:p w14:paraId="4EC25FAF" w14:textId="77777777" w:rsidR="00702578" w:rsidRPr="00702578" w:rsidRDefault="00702578" w:rsidP="00702578">
      <w:pPr>
        <w:numPr>
          <w:ilvl w:val="3"/>
          <w:numId w:val="25"/>
        </w:numPr>
        <w:shd w:val="clear" w:color="auto" w:fill="FFFFFF" w:themeFill="text1"/>
        <w:spacing w:after="200"/>
        <w:ind w:left="993" w:hanging="993"/>
        <w:jc w:val="both"/>
        <w:rPr>
          <w:rFonts w:asciiTheme="majorHAnsi" w:hAnsiTheme="majorHAnsi"/>
          <w:bCs/>
          <w:color w:val="000000" w:themeColor="background1"/>
          <w:sz w:val="22"/>
          <w:szCs w:val="22"/>
        </w:rPr>
      </w:pPr>
      <w:r>
        <w:rPr>
          <w:rFonts w:asciiTheme="majorHAnsi" w:hAnsiTheme="majorHAnsi"/>
          <w:b/>
          <w:bCs/>
          <w:color w:val="641345" w:themeColor="accent5"/>
          <w:sz w:val="22"/>
          <w:szCs w:val="22"/>
        </w:rPr>
        <w:t>Vinculación institucional</w:t>
      </w:r>
    </w:p>
    <w:p w14:paraId="6B0EC1DD" w14:textId="77777777" w:rsidR="00A112AC" w:rsidRPr="00A112AC" w:rsidRDefault="00A112AC" w:rsidP="007502FA">
      <w:pPr>
        <w:numPr>
          <w:ilvl w:val="0"/>
          <w:numId w:val="29"/>
        </w:numPr>
        <w:shd w:val="clear" w:color="auto" w:fill="FFFFFF" w:themeFill="text1"/>
        <w:spacing w:after="200"/>
        <w:ind w:left="718"/>
        <w:jc w:val="both"/>
        <w:rPr>
          <w:rFonts w:asciiTheme="majorHAnsi" w:hAnsiTheme="majorHAnsi"/>
          <w:bCs/>
          <w:color w:val="000000" w:themeColor="background1"/>
          <w:sz w:val="22"/>
          <w:szCs w:val="22"/>
        </w:rPr>
      </w:pPr>
      <w:r>
        <w:rPr>
          <w:rFonts w:asciiTheme="majorHAnsi" w:hAnsiTheme="majorHAnsi"/>
          <w:color w:val="000000" w:themeColor="background1"/>
          <w:sz w:val="22"/>
          <w:szCs w:val="22"/>
        </w:rPr>
        <w:t>Los días</w:t>
      </w:r>
      <w:r w:rsidR="00702578">
        <w:rPr>
          <w:rFonts w:asciiTheme="majorHAnsi" w:hAnsiTheme="majorHAnsi"/>
          <w:color w:val="000000" w:themeColor="background1"/>
          <w:sz w:val="22"/>
          <w:szCs w:val="22"/>
        </w:rPr>
        <w:t xml:space="preserve"> 19 y 26 de marzo, </w:t>
      </w:r>
      <w:r w:rsidR="00702578" w:rsidRPr="00E33E1B">
        <w:rPr>
          <w:rFonts w:asciiTheme="majorHAnsi" w:hAnsiTheme="majorHAnsi"/>
          <w:color w:val="000000" w:themeColor="background1"/>
          <w:sz w:val="22"/>
          <w:szCs w:val="22"/>
        </w:rPr>
        <w:t>2 y 20 de mayo</w:t>
      </w:r>
      <w:r>
        <w:rPr>
          <w:rFonts w:asciiTheme="majorHAnsi" w:hAnsiTheme="majorHAnsi"/>
          <w:color w:val="000000" w:themeColor="background1"/>
          <w:sz w:val="22"/>
          <w:szCs w:val="22"/>
        </w:rPr>
        <w:t xml:space="preserve"> de 2019</w:t>
      </w:r>
      <w:r w:rsidR="00702578">
        <w:rPr>
          <w:rFonts w:asciiTheme="majorHAnsi" w:hAnsiTheme="majorHAnsi"/>
          <w:color w:val="000000" w:themeColor="background1"/>
          <w:sz w:val="22"/>
          <w:szCs w:val="22"/>
        </w:rPr>
        <w:t>,</w:t>
      </w:r>
      <w:r w:rsidR="00702578" w:rsidRPr="00E33E1B">
        <w:rPr>
          <w:rFonts w:asciiTheme="majorHAnsi" w:hAnsiTheme="majorHAnsi"/>
          <w:color w:val="000000" w:themeColor="background1"/>
          <w:sz w:val="22"/>
          <w:szCs w:val="22"/>
        </w:rPr>
        <w:t xml:space="preserve"> se sostuvieron reuniones entre el INE y la SRE a fin de retomar los temas de cooperación entre ambas instituciones, y de las cuales derivó el compromiso de revisar los temas específicos de colaboración, y explorar la celebración de un Convenio marco o general que </w:t>
      </w:r>
      <w:r>
        <w:rPr>
          <w:rFonts w:asciiTheme="majorHAnsi" w:hAnsiTheme="majorHAnsi"/>
          <w:color w:val="000000" w:themeColor="background1"/>
          <w:sz w:val="22"/>
          <w:szCs w:val="22"/>
        </w:rPr>
        <w:t>actualice</w:t>
      </w:r>
      <w:r w:rsidR="00702578" w:rsidRPr="00E33E1B">
        <w:rPr>
          <w:rFonts w:asciiTheme="majorHAnsi" w:hAnsiTheme="majorHAnsi"/>
          <w:color w:val="000000" w:themeColor="background1"/>
          <w:sz w:val="22"/>
          <w:szCs w:val="22"/>
        </w:rPr>
        <w:t xml:space="preserve"> el celebrado por el otrora </w:t>
      </w:r>
      <w:r>
        <w:rPr>
          <w:rFonts w:asciiTheme="majorHAnsi" w:hAnsiTheme="majorHAnsi"/>
          <w:color w:val="000000" w:themeColor="background1"/>
          <w:sz w:val="22"/>
          <w:szCs w:val="22"/>
        </w:rPr>
        <w:t>Instituto Federal Electoral</w:t>
      </w:r>
      <w:r w:rsidR="00702578" w:rsidRPr="00E33E1B">
        <w:rPr>
          <w:rFonts w:asciiTheme="majorHAnsi" w:hAnsiTheme="majorHAnsi"/>
          <w:color w:val="000000" w:themeColor="background1"/>
          <w:sz w:val="22"/>
          <w:szCs w:val="22"/>
        </w:rPr>
        <w:t xml:space="preserve"> en 2010</w:t>
      </w:r>
      <w:r>
        <w:rPr>
          <w:rFonts w:asciiTheme="majorHAnsi" w:hAnsiTheme="majorHAnsi"/>
          <w:color w:val="000000" w:themeColor="background1"/>
          <w:sz w:val="22"/>
          <w:szCs w:val="22"/>
        </w:rPr>
        <w:t>.</w:t>
      </w:r>
    </w:p>
    <w:p w14:paraId="1C467893" w14:textId="134FCD21" w:rsidR="00702578" w:rsidRPr="00E33E1B" w:rsidRDefault="00A112AC" w:rsidP="00A112AC">
      <w:pPr>
        <w:shd w:val="clear" w:color="auto" w:fill="FFFFFF" w:themeFill="text1"/>
        <w:spacing w:after="200"/>
        <w:ind w:left="718"/>
        <w:jc w:val="both"/>
        <w:rPr>
          <w:rFonts w:asciiTheme="majorHAnsi" w:hAnsiTheme="majorHAnsi"/>
          <w:bCs/>
          <w:color w:val="000000" w:themeColor="background1"/>
          <w:sz w:val="22"/>
          <w:szCs w:val="22"/>
        </w:rPr>
      </w:pPr>
      <w:r>
        <w:rPr>
          <w:rFonts w:asciiTheme="majorHAnsi" w:hAnsiTheme="majorHAnsi"/>
          <w:color w:val="000000" w:themeColor="background1"/>
          <w:sz w:val="22"/>
          <w:szCs w:val="22"/>
        </w:rPr>
        <w:t xml:space="preserve">Dicho proyecto de Convenio </w:t>
      </w:r>
      <w:r w:rsidR="00702578" w:rsidRPr="00E33E1B">
        <w:rPr>
          <w:rFonts w:asciiTheme="majorHAnsi" w:hAnsiTheme="majorHAnsi"/>
          <w:color w:val="000000" w:themeColor="background1"/>
          <w:sz w:val="22"/>
          <w:szCs w:val="22"/>
        </w:rPr>
        <w:t xml:space="preserve">está </w:t>
      </w:r>
      <w:r>
        <w:rPr>
          <w:rFonts w:asciiTheme="majorHAnsi" w:hAnsiTheme="majorHAnsi"/>
          <w:color w:val="000000" w:themeColor="background1"/>
          <w:sz w:val="22"/>
          <w:szCs w:val="22"/>
        </w:rPr>
        <w:t xml:space="preserve">actualmente </w:t>
      </w:r>
      <w:r w:rsidR="00702578" w:rsidRPr="00E33E1B">
        <w:rPr>
          <w:rFonts w:asciiTheme="majorHAnsi" w:hAnsiTheme="majorHAnsi"/>
          <w:color w:val="000000" w:themeColor="background1"/>
          <w:sz w:val="22"/>
          <w:szCs w:val="22"/>
        </w:rPr>
        <w:t xml:space="preserve">en construcción </w:t>
      </w:r>
      <w:r>
        <w:rPr>
          <w:rFonts w:asciiTheme="majorHAnsi" w:hAnsiTheme="majorHAnsi"/>
          <w:color w:val="000000" w:themeColor="background1"/>
          <w:sz w:val="22"/>
          <w:szCs w:val="22"/>
        </w:rPr>
        <w:t xml:space="preserve">y está estructurado </w:t>
      </w:r>
      <w:r w:rsidR="00702578" w:rsidRPr="00E33E1B">
        <w:rPr>
          <w:rFonts w:asciiTheme="majorHAnsi" w:hAnsiTheme="majorHAnsi"/>
          <w:color w:val="000000" w:themeColor="background1"/>
          <w:sz w:val="22"/>
          <w:szCs w:val="22"/>
        </w:rPr>
        <w:t>con los siguientes ejes de colaboración: cooperación técnica internacional; educación cívica y cultura democrática; promoción y protección de los derechos humanos de la ciudadanía residente en el extranjero; vinculación con las y los mexicanos en el exterior; coordinación permanente para mejoras al modelo de credencialización de las y los mexicanos residentes en el extranjero y el ejercicio del VMRE</w:t>
      </w:r>
      <w:r>
        <w:rPr>
          <w:rFonts w:asciiTheme="majorHAnsi" w:hAnsiTheme="majorHAnsi"/>
          <w:color w:val="000000" w:themeColor="background1"/>
          <w:sz w:val="22"/>
          <w:szCs w:val="22"/>
        </w:rPr>
        <w:t>, así como</w:t>
      </w:r>
      <w:r w:rsidR="00702578" w:rsidRPr="00E33E1B">
        <w:rPr>
          <w:rFonts w:asciiTheme="majorHAnsi" w:hAnsiTheme="majorHAnsi"/>
          <w:color w:val="000000" w:themeColor="background1"/>
          <w:sz w:val="22"/>
          <w:szCs w:val="22"/>
        </w:rPr>
        <w:t xml:space="preserve"> capacitación, investigación e intercambio de información de interés para los fines institucionales. </w:t>
      </w:r>
    </w:p>
    <w:p w14:paraId="386889FD" w14:textId="1B8F360A" w:rsidR="00A112AC" w:rsidRPr="00A112AC" w:rsidRDefault="00702578" w:rsidP="007502FA">
      <w:pPr>
        <w:numPr>
          <w:ilvl w:val="0"/>
          <w:numId w:val="29"/>
        </w:numPr>
        <w:shd w:val="clear" w:color="auto" w:fill="FFFFFF" w:themeFill="text1"/>
        <w:spacing w:after="200"/>
        <w:ind w:left="718"/>
        <w:jc w:val="both"/>
        <w:rPr>
          <w:rFonts w:asciiTheme="majorHAnsi" w:hAnsiTheme="majorHAnsi"/>
          <w:color w:val="000000" w:themeColor="background1"/>
          <w:sz w:val="22"/>
          <w:szCs w:val="22"/>
        </w:rPr>
      </w:pPr>
      <w:r w:rsidRPr="00A112AC">
        <w:rPr>
          <w:rFonts w:asciiTheme="majorHAnsi" w:hAnsiTheme="majorHAnsi"/>
          <w:color w:val="000000" w:themeColor="background1"/>
          <w:sz w:val="22"/>
          <w:szCs w:val="22"/>
        </w:rPr>
        <w:t xml:space="preserve">El 24 de mayo se participó en la “Cuarta Reunión del grupo de Trabajo del Programa Paisano”, </w:t>
      </w:r>
      <w:r w:rsidR="00A112AC" w:rsidRPr="00A112AC">
        <w:rPr>
          <w:rFonts w:asciiTheme="majorHAnsi" w:hAnsiTheme="majorHAnsi"/>
          <w:color w:val="000000" w:themeColor="background1"/>
          <w:sz w:val="22"/>
          <w:szCs w:val="22"/>
        </w:rPr>
        <w:t xml:space="preserve">bajo la coordinación del INM, </w:t>
      </w:r>
      <w:r w:rsidRPr="00A112AC">
        <w:rPr>
          <w:rFonts w:asciiTheme="majorHAnsi" w:hAnsiTheme="majorHAnsi"/>
          <w:color w:val="000000" w:themeColor="background1"/>
          <w:sz w:val="22"/>
          <w:szCs w:val="22"/>
        </w:rPr>
        <w:t xml:space="preserve">en la cual se presentó la nueva versión de la Guía Paisano, </w:t>
      </w:r>
      <w:r w:rsidR="00A112AC" w:rsidRPr="00A112AC">
        <w:rPr>
          <w:rFonts w:asciiTheme="majorHAnsi" w:hAnsiTheme="majorHAnsi"/>
          <w:color w:val="000000" w:themeColor="background1"/>
          <w:sz w:val="22"/>
          <w:szCs w:val="22"/>
        </w:rPr>
        <w:t xml:space="preserve">cuya </w:t>
      </w:r>
      <w:r w:rsidRPr="00A112AC">
        <w:rPr>
          <w:rFonts w:asciiTheme="majorHAnsi" w:hAnsiTheme="majorHAnsi"/>
          <w:color w:val="000000" w:themeColor="background1"/>
          <w:sz w:val="22"/>
          <w:szCs w:val="22"/>
        </w:rPr>
        <w:t xml:space="preserve">versión impresa </w:t>
      </w:r>
      <w:r w:rsidR="00A112AC" w:rsidRPr="00A112AC">
        <w:rPr>
          <w:rFonts w:asciiTheme="majorHAnsi" w:hAnsiTheme="majorHAnsi"/>
          <w:color w:val="000000" w:themeColor="background1"/>
          <w:sz w:val="22"/>
          <w:szCs w:val="22"/>
        </w:rPr>
        <w:t>—</w:t>
      </w:r>
      <w:r w:rsidRPr="00A112AC">
        <w:rPr>
          <w:rFonts w:asciiTheme="majorHAnsi" w:hAnsiTheme="majorHAnsi"/>
          <w:color w:val="000000" w:themeColor="background1"/>
          <w:sz w:val="22"/>
          <w:szCs w:val="22"/>
        </w:rPr>
        <w:t>por cuestiones de austeridad</w:t>
      </w:r>
      <w:r w:rsidR="00A112AC" w:rsidRPr="00A112AC">
        <w:rPr>
          <w:rFonts w:asciiTheme="majorHAnsi" w:hAnsiTheme="majorHAnsi"/>
          <w:color w:val="000000" w:themeColor="background1"/>
          <w:sz w:val="22"/>
          <w:szCs w:val="22"/>
        </w:rPr>
        <w:t>—</w:t>
      </w:r>
      <w:r w:rsidRPr="00A112AC">
        <w:rPr>
          <w:rFonts w:asciiTheme="majorHAnsi" w:hAnsiTheme="majorHAnsi"/>
          <w:color w:val="000000" w:themeColor="background1"/>
          <w:sz w:val="22"/>
          <w:szCs w:val="22"/>
        </w:rPr>
        <w:t xml:space="preserve"> ya no contendrá información de las dependencias, </w:t>
      </w:r>
      <w:r w:rsidR="00A112AC" w:rsidRPr="00A112AC">
        <w:rPr>
          <w:rFonts w:asciiTheme="majorHAnsi" w:hAnsiTheme="majorHAnsi"/>
          <w:color w:val="000000" w:themeColor="background1"/>
          <w:sz w:val="22"/>
          <w:szCs w:val="22"/>
        </w:rPr>
        <w:t xml:space="preserve">sino </w:t>
      </w:r>
      <w:r w:rsidRPr="00A112AC">
        <w:rPr>
          <w:rFonts w:asciiTheme="majorHAnsi" w:hAnsiTheme="majorHAnsi"/>
          <w:color w:val="000000" w:themeColor="background1"/>
          <w:sz w:val="22"/>
          <w:szCs w:val="22"/>
        </w:rPr>
        <w:t>únicamente la versión electrónica.</w:t>
      </w:r>
      <w:r w:rsidR="00A112AC">
        <w:rPr>
          <w:rFonts w:asciiTheme="majorHAnsi" w:hAnsiTheme="majorHAnsi"/>
          <w:color w:val="000000" w:themeColor="background1"/>
          <w:sz w:val="22"/>
          <w:szCs w:val="22"/>
        </w:rPr>
        <w:t xml:space="preserve"> </w:t>
      </w:r>
      <w:r w:rsidRPr="00A112AC">
        <w:rPr>
          <w:rFonts w:asciiTheme="majorHAnsi" w:hAnsiTheme="majorHAnsi"/>
          <w:color w:val="000000" w:themeColor="background1"/>
          <w:sz w:val="22"/>
          <w:szCs w:val="22"/>
        </w:rPr>
        <w:t xml:space="preserve">Igualmente, se planteó </w:t>
      </w:r>
      <w:r w:rsidR="00A112AC" w:rsidRPr="00A112AC">
        <w:rPr>
          <w:rFonts w:asciiTheme="majorHAnsi" w:hAnsiTheme="majorHAnsi"/>
          <w:color w:val="000000" w:themeColor="background1"/>
          <w:sz w:val="22"/>
          <w:szCs w:val="22"/>
        </w:rPr>
        <w:t xml:space="preserve">con el INM </w:t>
      </w:r>
      <w:r w:rsidRPr="00A112AC">
        <w:rPr>
          <w:rFonts w:asciiTheme="majorHAnsi" w:hAnsiTheme="majorHAnsi"/>
          <w:color w:val="000000" w:themeColor="background1"/>
          <w:sz w:val="22"/>
          <w:szCs w:val="22"/>
        </w:rPr>
        <w:t>reforzar la capacitación entre las dependencias involucradas para no duplicar esfuerzos y ser más</w:t>
      </w:r>
      <w:r w:rsidR="00A112AC" w:rsidRPr="00A112AC">
        <w:rPr>
          <w:rFonts w:asciiTheme="majorHAnsi" w:hAnsiTheme="majorHAnsi"/>
          <w:color w:val="000000" w:themeColor="background1"/>
          <w:sz w:val="22"/>
          <w:szCs w:val="22"/>
        </w:rPr>
        <w:t xml:space="preserve"> eficientes en la comunicación.</w:t>
      </w:r>
    </w:p>
    <w:p w14:paraId="568C5AE5" w14:textId="1568D827" w:rsidR="00702578" w:rsidRPr="00E33E1B" w:rsidRDefault="00702578" w:rsidP="00A112AC">
      <w:pPr>
        <w:shd w:val="clear" w:color="auto" w:fill="FFFFFF" w:themeFill="text1"/>
        <w:spacing w:after="200"/>
        <w:ind w:left="718"/>
        <w:jc w:val="both"/>
        <w:rPr>
          <w:rFonts w:asciiTheme="majorHAnsi" w:hAnsiTheme="majorHAnsi"/>
          <w:color w:val="000000" w:themeColor="background1"/>
          <w:sz w:val="22"/>
          <w:szCs w:val="22"/>
        </w:rPr>
      </w:pPr>
      <w:r w:rsidRPr="00E33E1B">
        <w:rPr>
          <w:rFonts w:asciiTheme="majorHAnsi" w:hAnsiTheme="majorHAnsi"/>
          <w:color w:val="000000" w:themeColor="background1"/>
          <w:sz w:val="22"/>
          <w:szCs w:val="22"/>
        </w:rPr>
        <w:t>Al terminar dicha reunión se participó en la Reunión de Coordinación de la “Décima Primera Caravana Mig</w:t>
      </w:r>
      <w:r w:rsidR="00A112AC">
        <w:rPr>
          <w:rFonts w:asciiTheme="majorHAnsi" w:hAnsiTheme="majorHAnsi"/>
          <w:color w:val="000000" w:themeColor="background1"/>
          <w:sz w:val="22"/>
          <w:szCs w:val="22"/>
        </w:rPr>
        <w:t>rante Verano 2019”, que inicia</w:t>
      </w:r>
      <w:r w:rsidRPr="00E33E1B">
        <w:rPr>
          <w:rFonts w:asciiTheme="majorHAnsi" w:hAnsiTheme="majorHAnsi"/>
          <w:color w:val="000000" w:themeColor="background1"/>
          <w:sz w:val="22"/>
          <w:szCs w:val="22"/>
        </w:rPr>
        <w:t xml:space="preserve"> el 20 de junio</w:t>
      </w:r>
      <w:r w:rsidR="00A112AC">
        <w:rPr>
          <w:rFonts w:asciiTheme="majorHAnsi" w:hAnsiTheme="majorHAnsi"/>
          <w:color w:val="000000" w:themeColor="background1"/>
          <w:sz w:val="22"/>
          <w:szCs w:val="22"/>
        </w:rPr>
        <w:t xml:space="preserve"> de este año</w:t>
      </w:r>
      <w:r w:rsidRPr="00E33E1B">
        <w:rPr>
          <w:rFonts w:asciiTheme="majorHAnsi" w:hAnsiTheme="majorHAnsi"/>
          <w:color w:val="000000" w:themeColor="background1"/>
          <w:sz w:val="22"/>
          <w:szCs w:val="22"/>
        </w:rPr>
        <w:t xml:space="preserve">, y entre cuyas dependencias invitadas a sumarse se encuentran el </w:t>
      </w:r>
      <w:r w:rsidR="00A112AC">
        <w:rPr>
          <w:rFonts w:asciiTheme="majorHAnsi" w:hAnsiTheme="majorHAnsi"/>
          <w:color w:val="000000" w:themeColor="background1"/>
          <w:sz w:val="22"/>
          <w:szCs w:val="22"/>
        </w:rPr>
        <w:t>Servicio de Administración Tributaria</w:t>
      </w:r>
      <w:r w:rsidRPr="00E33E1B">
        <w:rPr>
          <w:rFonts w:asciiTheme="majorHAnsi" w:hAnsiTheme="majorHAnsi"/>
          <w:color w:val="000000" w:themeColor="background1"/>
          <w:sz w:val="22"/>
          <w:szCs w:val="22"/>
        </w:rPr>
        <w:t xml:space="preserve">, </w:t>
      </w:r>
      <w:r w:rsidR="00A112AC">
        <w:rPr>
          <w:rFonts w:asciiTheme="majorHAnsi" w:hAnsiTheme="majorHAnsi"/>
          <w:color w:val="000000" w:themeColor="background1"/>
          <w:sz w:val="22"/>
          <w:szCs w:val="22"/>
        </w:rPr>
        <w:t>el Banco Nacional del Ejército, Fuerza Aérea y Armada, S.N.C.</w:t>
      </w:r>
      <w:r w:rsidRPr="00E33E1B">
        <w:rPr>
          <w:rFonts w:asciiTheme="majorHAnsi" w:hAnsiTheme="majorHAnsi"/>
          <w:color w:val="000000" w:themeColor="background1"/>
          <w:sz w:val="22"/>
          <w:szCs w:val="22"/>
        </w:rPr>
        <w:t xml:space="preserve">, la </w:t>
      </w:r>
      <w:r w:rsidR="00A112AC">
        <w:rPr>
          <w:rFonts w:asciiTheme="majorHAnsi" w:hAnsiTheme="majorHAnsi"/>
          <w:color w:val="000000" w:themeColor="background1"/>
          <w:sz w:val="22"/>
          <w:szCs w:val="22"/>
        </w:rPr>
        <w:t>SRE</w:t>
      </w:r>
      <w:r w:rsidRPr="00E33E1B">
        <w:rPr>
          <w:rFonts w:asciiTheme="majorHAnsi" w:hAnsiTheme="majorHAnsi"/>
          <w:color w:val="000000" w:themeColor="background1"/>
          <w:sz w:val="22"/>
          <w:szCs w:val="22"/>
        </w:rPr>
        <w:t xml:space="preserve">, el INE, representación de los estados y municipios, entre otros. En esta actividad se podrá acompañar </w:t>
      </w:r>
      <w:r w:rsidR="00A112AC">
        <w:rPr>
          <w:rFonts w:asciiTheme="majorHAnsi" w:hAnsiTheme="majorHAnsi"/>
          <w:color w:val="000000" w:themeColor="background1"/>
          <w:sz w:val="22"/>
          <w:szCs w:val="22"/>
        </w:rPr>
        <w:t>e incluso</w:t>
      </w:r>
      <w:r w:rsidRPr="00E33E1B">
        <w:rPr>
          <w:rFonts w:asciiTheme="majorHAnsi" w:hAnsiTheme="majorHAnsi"/>
          <w:color w:val="000000" w:themeColor="background1"/>
          <w:sz w:val="22"/>
          <w:szCs w:val="22"/>
        </w:rPr>
        <w:t xml:space="preserve"> proporcionar materiales promocionales para informar a la ciudadanía sobre el trámite de la </w:t>
      </w:r>
      <w:r w:rsidR="00A112AC">
        <w:rPr>
          <w:rFonts w:asciiTheme="majorHAnsi" w:hAnsiTheme="majorHAnsi"/>
          <w:color w:val="000000" w:themeColor="background1"/>
          <w:sz w:val="22"/>
          <w:szCs w:val="22"/>
        </w:rPr>
        <w:t>CPVE</w:t>
      </w:r>
      <w:r w:rsidRPr="00E33E1B">
        <w:rPr>
          <w:rFonts w:asciiTheme="majorHAnsi" w:hAnsiTheme="majorHAnsi"/>
          <w:color w:val="000000" w:themeColor="background1"/>
          <w:sz w:val="22"/>
          <w:szCs w:val="22"/>
        </w:rPr>
        <w:t xml:space="preserve"> y el ejercicio del </w:t>
      </w:r>
      <w:r w:rsidR="00A112AC">
        <w:rPr>
          <w:rFonts w:asciiTheme="majorHAnsi" w:hAnsiTheme="majorHAnsi"/>
          <w:color w:val="000000" w:themeColor="background1"/>
          <w:sz w:val="22"/>
          <w:szCs w:val="22"/>
        </w:rPr>
        <w:t>VMRE</w:t>
      </w:r>
      <w:r w:rsidRPr="00E33E1B">
        <w:rPr>
          <w:rFonts w:asciiTheme="majorHAnsi" w:hAnsiTheme="majorHAnsi"/>
          <w:color w:val="000000" w:themeColor="background1"/>
          <w:sz w:val="22"/>
          <w:szCs w:val="22"/>
        </w:rPr>
        <w:t xml:space="preserve">. </w:t>
      </w:r>
    </w:p>
    <w:p w14:paraId="6A157DE4" w14:textId="77777777" w:rsidR="00361E33" w:rsidRDefault="00702578" w:rsidP="007502FA">
      <w:pPr>
        <w:numPr>
          <w:ilvl w:val="0"/>
          <w:numId w:val="29"/>
        </w:numPr>
        <w:shd w:val="clear" w:color="auto" w:fill="FFFFFF" w:themeFill="text1"/>
        <w:spacing w:after="200"/>
        <w:ind w:left="718"/>
        <w:jc w:val="both"/>
        <w:rPr>
          <w:rFonts w:asciiTheme="majorHAnsi" w:hAnsiTheme="majorHAnsi"/>
          <w:bCs/>
          <w:color w:val="000000" w:themeColor="background1"/>
          <w:sz w:val="22"/>
          <w:szCs w:val="22"/>
        </w:rPr>
      </w:pPr>
      <w:r w:rsidRPr="00E33E1B">
        <w:rPr>
          <w:rFonts w:asciiTheme="majorHAnsi" w:hAnsiTheme="majorHAnsi"/>
          <w:bCs/>
          <w:color w:val="000000" w:themeColor="background1"/>
          <w:sz w:val="22"/>
          <w:szCs w:val="22"/>
        </w:rPr>
        <w:t>En el marco del Convenio General de Colaboración celebrado entre el INE y el INEA el 31 de agosto</w:t>
      </w:r>
      <w:r w:rsidR="00A112AC">
        <w:rPr>
          <w:rFonts w:asciiTheme="majorHAnsi" w:hAnsiTheme="majorHAnsi"/>
          <w:bCs/>
          <w:color w:val="000000" w:themeColor="background1"/>
          <w:sz w:val="22"/>
          <w:szCs w:val="22"/>
        </w:rPr>
        <w:t xml:space="preserve"> de 2018</w:t>
      </w:r>
      <w:r w:rsidRPr="00E33E1B">
        <w:rPr>
          <w:rFonts w:asciiTheme="majorHAnsi" w:hAnsiTheme="majorHAnsi"/>
          <w:bCs/>
          <w:color w:val="000000" w:themeColor="background1"/>
          <w:sz w:val="22"/>
          <w:szCs w:val="22"/>
        </w:rPr>
        <w:t xml:space="preserve">, se elaboró una propuesta de programa de trabajo en materia del VMRE, </w:t>
      </w:r>
      <w:r w:rsidR="00A112AC">
        <w:rPr>
          <w:rFonts w:asciiTheme="majorHAnsi" w:hAnsiTheme="majorHAnsi"/>
          <w:bCs/>
          <w:color w:val="000000" w:themeColor="background1"/>
          <w:sz w:val="22"/>
          <w:szCs w:val="22"/>
        </w:rPr>
        <w:t xml:space="preserve">cuyo </w:t>
      </w:r>
      <w:r w:rsidRPr="00E33E1B">
        <w:rPr>
          <w:rFonts w:asciiTheme="majorHAnsi" w:hAnsiTheme="majorHAnsi"/>
          <w:bCs/>
          <w:color w:val="000000" w:themeColor="background1"/>
          <w:sz w:val="22"/>
          <w:szCs w:val="22"/>
        </w:rPr>
        <w:t xml:space="preserve">objeto </w:t>
      </w:r>
      <w:r w:rsidR="00A112AC">
        <w:rPr>
          <w:rFonts w:asciiTheme="majorHAnsi" w:hAnsiTheme="majorHAnsi"/>
          <w:bCs/>
          <w:color w:val="000000" w:themeColor="background1"/>
          <w:sz w:val="22"/>
          <w:szCs w:val="22"/>
        </w:rPr>
        <w:t xml:space="preserve">es </w:t>
      </w:r>
      <w:r w:rsidRPr="00E33E1B">
        <w:rPr>
          <w:rFonts w:asciiTheme="majorHAnsi" w:hAnsiTheme="majorHAnsi"/>
          <w:bCs/>
          <w:color w:val="000000" w:themeColor="background1"/>
          <w:sz w:val="22"/>
          <w:szCs w:val="22"/>
        </w:rPr>
        <w:t xml:space="preserve">definir y llevar a cabo acciones conjuntas de vinculación, información y promoción sobre el VMRE y educación cívica de la diáspora mexicana, </w:t>
      </w:r>
      <w:r w:rsidR="00A112AC">
        <w:rPr>
          <w:rFonts w:asciiTheme="majorHAnsi" w:hAnsiTheme="majorHAnsi"/>
          <w:bCs/>
          <w:color w:val="000000" w:themeColor="background1"/>
          <w:sz w:val="22"/>
          <w:szCs w:val="22"/>
        </w:rPr>
        <w:t>y</w:t>
      </w:r>
      <w:r w:rsidRPr="00E33E1B">
        <w:rPr>
          <w:rFonts w:asciiTheme="majorHAnsi" w:hAnsiTheme="majorHAnsi"/>
          <w:bCs/>
          <w:color w:val="000000" w:themeColor="background1"/>
          <w:sz w:val="22"/>
          <w:szCs w:val="22"/>
        </w:rPr>
        <w:t xml:space="preserve"> que actualmente se encuentra en revisión por parte del INEA. </w:t>
      </w:r>
    </w:p>
    <w:p w14:paraId="31C7C340" w14:textId="77777777" w:rsidR="00361E33" w:rsidRPr="00361E33" w:rsidRDefault="00A112AC" w:rsidP="007502FA">
      <w:pPr>
        <w:numPr>
          <w:ilvl w:val="0"/>
          <w:numId w:val="29"/>
        </w:numPr>
        <w:shd w:val="clear" w:color="auto" w:fill="FFFFFF" w:themeFill="text1"/>
        <w:spacing w:after="200"/>
        <w:ind w:left="718"/>
        <w:jc w:val="both"/>
        <w:rPr>
          <w:rFonts w:asciiTheme="majorHAnsi" w:hAnsiTheme="majorHAnsi"/>
          <w:bCs/>
          <w:color w:val="000000" w:themeColor="background1"/>
          <w:sz w:val="22"/>
          <w:szCs w:val="22"/>
        </w:rPr>
      </w:pPr>
      <w:r w:rsidRPr="00361E33">
        <w:rPr>
          <w:rFonts w:asciiTheme="majorHAnsi" w:hAnsiTheme="majorHAnsi"/>
          <w:color w:val="000000" w:themeColor="background1"/>
          <w:sz w:val="22"/>
          <w:szCs w:val="22"/>
        </w:rPr>
        <w:t>El</w:t>
      </w:r>
      <w:r w:rsidR="00702578" w:rsidRPr="00361E33">
        <w:rPr>
          <w:rFonts w:asciiTheme="majorHAnsi" w:hAnsiTheme="majorHAnsi"/>
          <w:color w:val="000000" w:themeColor="background1"/>
          <w:sz w:val="22"/>
          <w:szCs w:val="22"/>
        </w:rPr>
        <w:t xml:space="preserve"> 23 de mayo se llevó a cabo una reunión de trabajo con personal del Servicio Exterior Mexicano del Consulado General de México en Dallas, presididos por </w:t>
      </w:r>
      <w:r w:rsidRPr="00361E33">
        <w:rPr>
          <w:rFonts w:asciiTheme="majorHAnsi" w:hAnsiTheme="majorHAnsi"/>
          <w:color w:val="000000" w:themeColor="background1"/>
          <w:sz w:val="22"/>
          <w:szCs w:val="22"/>
        </w:rPr>
        <w:t xml:space="preserve">el C. </w:t>
      </w:r>
      <w:r w:rsidR="00702578" w:rsidRPr="00361E33">
        <w:rPr>
          <w:rFonts w:asciiTheme="majorHAnsi" w:hAnsiTheme="majorHAnsi"/>
          <w:color w:val="000000" w:themeColor="background1"/>
          <w:sz w:val="22"/>
          <w:szCs w:val="22"/>
        </w:rPr>
        <w:t>Cónsul General Francisco de la Torre</w:t>
      </w:r>
      <w:r w:rsidRPr="00361E33">
        <w:rPr>
          <w:rFonts w:asciiTheme="majorHAnsi" w:hAnsiTheme="majorHAnsi"/>
          <w:color w:val="000000" w:themeColor="background1"/>
          <w:sz w:val="22"/>
          <w:szCs w:val="22"/>
        </w:rPr>
        <w:t xml:space="preserve"> Galindo</w:t>
      </w:r>
      <w:r w:rsidR="00702578" w:rsidRPr="00361E33">
        <w:rPr>
          <w:rFonts w:asciiTheme="majorHAnsi" w:hAnsiTheme="majorHAnsi"/>
          <w:color w:val="000000" w:themeColor="background1"/>
          <w:sz w:val="22"/>
          <w:szCs w:val="22"/>
        </w:rPr>
        <w:t>. Por parte del INE, la participación estuvo encabezada por el Consejero Electoral</w:t>
      </w:r>
      <w:r w:rsidRPr="00361E33">
        <w:rPr>
          <w:rFonts w:asciiTheme="majorHAnsi" w:hAnsiTheme="majorHAnsi"/>
          <w:color w:val="000000" w:themeColor="background1"/>
          <w:sz w:val="22"/>
          <w:szCs w:val="22"/>
        </w:rPr>
        <w:t>, Lic.</w:t>
      </w:r>
      <w:r w:rsidR="00702578" w:rsidRPr="00361E33">
        <w:rPr>
          <w:rFonts w:asciiTheme="majorHAnsi" w:hAnsiTheme="majorHAnsi"/>
          <w:color w:val="000000" w:themeColor="background1"/>
          <w:sz w:val="22"/>
          <w:szCs w:val="22"/>
        </w:rPr>
        <w:t xml:space="preserve"> Enrique Andrade González</w:t>
      </w:r>
      <w:r w:rsidRPr="00361E33">
        <w:rPr>
          <w:rFonts w:asciiTheme="majorHAnsi" w:hAnsiTheme="majorHAnsi"/>
          <w:color w:val="000000" w:themeColor="background1"/>
          <w:sz w:val="22"/>
          <w:szCs w:val="22"/>
        </w:rPr>
        <w:t>, Presidente de la CVME</w:t>
      </w:r>
      <w:r w:rsidR="00361E33" w:rsidRPr="00361E33">
        <w:rPr>
          <w:rFonts w:asciiTheme="majorHAnsi" w:hAnsiTheme="majorHAnsi"/>
          <w:color w:val="000000" w:themeColor="background1"/>
          <w:sz w:val="22"/>
          <w:szCs w:val="22"/>
        </w:rPr>
        <w:t>.</w:t>
      </w:r>
    </w:p>
    <w:p w14:paraId="357EFED6" w14:textId="4EC2D3C0" w:rsidR="00702578" w:rsidRPr="00361E33" w:rsidRDefault="00702578" w:rsidP="00361E33">
      <w:pPr>
        <w:shd w:val="clear" w:color="auto" w:fill="FFFFFF" w:themeFill="text1"/>
        <w:spacing w:after="200"/>
        <w:ind w:left="718"/>
        <w:jc w:val="both"/>
        <w:rPr>
          <w:rFonts w:asciiTheme="majorHAnsi" w:hAnsiTheme="majorHAnsi"/>
          <w:bCs/>
          <w:color w:val="000000" w:themeColor="background1"/>
          <w:sz w:val="22"/>
          <w:szCs w:val="22"/>
        </w:rPr>
      </w:pPr>
      <w:r w:rsidRPr="00361E33">
        <w:rPr>
          <w:rFonts w:asciiTheme="majorHAnsi" w:hAnsiTheme="majorHAnsi"/>
          <w:color w:val="000000" w:themeColor="background1"/>
          <w:sz w:val="22"/>
          <w:szCs w:val="22"/>
        </w:rPr>
        <w:t xml:space="preserve">Durante la sesión se abordaron los avances sobre la credencialización en el extranjero, las acciones de la </w:t>
      </w:r>
      <w:r w:rsidR="007649BF" w:rsidRPr="00361E33">
        <w:rPr>
          <w:rFonts w:asciiTheme="majorHAnsi" w:hAnsiTheme="majorHAnsi"/>
          <w:color w:val="000000" w:themeColor="background1"/>
          <w:sz w:val="22"/>
          <w:szCs w:val="22"/>
        </w:rPr>
        <w:t>CVME</w:t>
      </w:r>
      <w:r w:rsidRPr="00361E33">
        <w:rPr>
          <w:rFonts w:asciiTheme="majorHAnsi" w:hAnsiTheme="majorHAnsi"/>
          <w:color w:val="000000" w:themeColor="background1"/>
          <w:sz w:val="22"/>
          <w:szCs w:val="22"/>
        </w:rPr>
        <w:t xml:space="preserve">, lo relativo a los </w:t>
      </w:r>
      <w:r w:rsidR="00D434D2">
        <w:rPr>
          <w:rFonts w:asciiTheme="majorHAnsi" w:hAnsiTheme="majorHAnsi"/>
          <w:color w:val="000000" w:themeColor="background1"/>
          <w:sz w:val="22"/>
          <w:szCs w:val="22"/>
        </w:rPr>
        <w:t>Procesos Electorales Locales</w:t>
      </w:r>
      <w:r w:rsidRPr="00361E33">
        <w:rPr>
          <w:rFonts w:asciiTheme="majorHAnsi" w:hAnsiTheme="majorHAnsi"/>
          <w:color w:val="000000" w:themeColor="background1"/>
          <w:sz w:val="22"/>
          <w:szCs w:val="22"/>
        </w:rPr>
        <w:t xml:space="preserve"> 2020-2021, los avances en cuanto al voto electrónico, y el convenio de colaboración que se tiene previsto suscribir en breve con la </w:t>
      </w:r>
      <w:r w:rsidR="007649BF" w:rsidRPr="00361E33">
        <w:rPr>
          <w:rFonts w:asciiTheme="majorHAnsi" w:hAnsiTheme="majorHAnsi"/>
          <w:color w:val="000000" w:themeColor="background1"/>
          <w:sz w:val="22"/>
          <w:szCs w:val="22"/>
        </w:rPr>
        <w:t>SRE</w:t>
      </w:r>
      <w:r w:rsidRPr="00361E33">
        <w:rPr>
          <w:rFonts w:asciiTheme="majorHAnsi" w:hAnsiTheme="majorHAnsi"/>
          <w:color w:val="000000" w:themeColor="background1"/>
          <w:sz w:val="22"/>
          <w:szCs w:val="22"/>
        </w:rPr>
        <w:t xml:space="preserve">. Sobre tales puntos se contó con la retroalimentación del Consulado desde su ámbito de competencia, experiencia y conocimiento, particularmente sobre el procedimiento de la credencialización, el voto electrónico y presencial, y la promoción del ejercicio del </w:t>
      </w:r>
      <w:r w:rsidR="007649BF" w:rsidRPr="00361E33">
        <w:rPr>
          <w:rFonts w:asciiTheme="majorHAnsi" w:hAnsiTheme="majorHAnsi"/>
          <w:color w:val="000000" w:themeColor="background1"/>
          <w:sz w:val="22"/>
          <w:szCs w:val="22"/>
        </w:rPr>
        <w:t>VMRE.</w:t>
      </w:r>
      <w:r w:rsidRPr="00361E33">
        <w:rPr>
          <w:rFonts w:asciiTheme="majorHAnsi" w:hAnsiTheme="majorHAnsi"/>
          <w:color w:val="000000" w:themeColor="background1"/>
          <w:sz w:val="22"/>
          <w:szCs w:val="22"/>
        </w:rPr>
        <w:t xml:space="preserve"> </w:t>
      </w:r>
    </w:p>
    <w:p w14:paraId="640327B0" w14:textId="04BEF144" w:rsidR="00702578" w:rsidRPr="00E33E1B" w:rsidRDefault="00702578" w:rsidP="00361E33">
      <w:pPr>
        <w:numPr>
          <w:ilvl w:val="3"/>
          <w:numId w:val="25"/>
        </w:numPr>
        <w:shd w:val="clear" w:color="auto" w:fill="FFFFFF" w:themeFill="text1"/>
        <w:spacing w:after="200"/>
        <w:ind w:left="993" w:hanging="993"/>
        <w:jc w:val="both"/>
        <w:rPr>
          <w:rFonts w:asciiTheme="majorHAnsi" w:hAnsiTheme="majorHAnsi"/>
          <w:bCs/>
          <w:color w:val="000000" w:themeColor="background1"/>
          <w:sz w:val="22"/>
          <w:szCs w:val="22"/>
        </w:rPr>
      </w:pPr>
      <w:r w:rsidRPr="00E33E1B">
        <w:rPr>
          <w:rFonts w:asciiTheme="majorHAnsi" w:hAnsiTheme="majorHAnsi"/>
          <w:b/>
          <w:bCs/>
          <w:color w:val="641345" w:themeColor="accent5"/>
          <w:sz w:val="22"/>
          <w:szCs w:val="22"/>
        </w:rPr>
        <w:t>Vinculación con instituciones educativas</w:t>
      </w:r>
    </w:p>
    <w:p w14:paraId="681683DF" w14:textId="62B15110" w:rsidR="00702578" w:rsidRPr="00E33E1B" w:rsidRDefault="00702578" w:rsidP="007502FA">
      <w:pPr>
        <w:numPr>
          <w:ilvl w:val="0"/>
          <w:numId w:val="29"/>
        </w:numPr>
        <w:shd w:val="clear" w:color="auto" w:fill="FFFFFF" w:themeFill="text1"/>
        <w:spacing w:after="200"/>
        <w:ind w:left="718"/>
        <w:jc w:val="both"/>
        <w:rPr>
          <w:rFonts w:asciiTheme="majorHAnsi" w:hAnsiTheme="majorHAnsi"/>
          <w:color w:val="000000" w:themeColor="background1"/>
          <w:sz w:val="22"/>
          <w:szCs w:val="22"/>
        </w:rPr>
      </w:pPr>
      <w:r w:rsidRPr="00E33E1B">
        <w:rPr>
          <w:rFonts w:asciiTheme="majorHAnsi" w:hAnsiTheme="majorHAnsi"/>
          <w:color w:val="000000" w:themeColor="background1"/>
          <w:sz w:val="22"/>
          <w:szCs w:val="22"/>
        </w:rPr>
        <w:t xml:space="preserve">En el marco del Convenio General entre el INE y </w:t>
      </w:r>
      <w:r w:rsidR="009B2B90">
        <w:rPr>
          <w:rFonts w:asciiTheme="majorHAnsi" w:hAnsiTheme="majorHAnsi"/>
          <w:color w:val="000000" w:themeColor="background1"/>
          <w:sz w:val="22"/>
          <w:szCs w:val="22"/>
        </w:rPr>
        <w:t>El Colegio de la Frontera Norte, A.C.,</w:t>
      </w:r>
      <w:r w:rsidRPr="00E33E1B">
        <w:rPr>
          <w:rFonts w:asciiTheme="majorHAnsi" w:hAnsiTheme="majorHAnsi"/>
          <w:color w:val="000000" w:themeColor="background1"/>
          <w:sz w:val="22"/>
          <w:szCs w:val="22"/>
        </w:rPr>
        <w:t xml:space="preserve"> celebrado el 5 de diciembre de 2018, se hizo llegar por parte de esa instancia educativa una propuesta para la realización de un proyecto de investigación en relación con el VMRE implementado en 2018, mismo que se encuentra en valoración.</w:t>
      </w:r>
    </w:p>
    <w:p w14:paraId="42CDE24B" w14:textId="6476374B" w:rsidR="00702578" w:rsidRPr="00E33E1B" w:rsidRDefault="00702578" w:rsidP="007502FA">
      <w:pPr>
        <w:numPr>
          <w:ilvl w:val="0"/>
          <w:numId w:val="29"/>
        </w:numPr>
        <w:shd w:val="clear" w:color="auto" w:fill="FFFFFF" w:themeFill="text1"/>
        <w:spacing w:after="200"/>
        <w:ind w:left="718"/>
        <w:jc w:val="both"/>
        <w:rPr>
          <w:rFonts w:asciiTheme="majorHAnsi" w:hAnsiTheme="majorHAnsi"/>
          <w:b/>
          <w:color w:val="000000" w:themeColor="background1"/>
          <w:sz w:val="22"/>
          <w:szCs w:val="22"/>
        </w:rPr>
      </w:pPr>
      <w:r w:rsidRPr="00E33E1B">
        <w:rPr>
          <w:rFonts w:asciiTheme="majorHAnsi" w:hAnsiTheme="majorHAnsi"/>
          <w:bCs/>
          <w:color w:val="000000" w:themeColor="background1"/>
          <w:sz w:val="22"/>
          <w:szCs w:val="22"/>
        </w:rPr>
        <w:t xml:space="preserve">En el marco del interés </w:t>
      </w:r>
      <w:r w:rsidR="00361E33">
        <w:rPr>
          <w:rFonts w:asciiTheme="majorHAnsi" w:hAnsiTheme="majorHAnsi"/>
          <w:bCs/>
          <w:color w:val="000000" w:themeColor="background1"/>
          <w:sz w:val="22"/>
          <w:szCs w:val="22"/>
        </w:rPr>
        <w:t xml:space="preserve">de la BUAP y el INE </w:t>
      </w:r>
      <w:r w:rsidRPr="00E33E1B">
        <w:rPr>
          <w:rFonts w:asciiTheme="majorHAnsi" w:hAnsiTheme="majorHAnsi"/>
          <w:bCs/>
          <w:color w:val="000000" w:themeColor="background1"/>
          <w:sz w:val="22"/>
          <w:szCs w:val="22"/>
        </w:rPr>
        <w:t xml:space="preserve">por formalizar la colaboración para </w:t>
      </w:r>
      <w:r w:rsidRPr="00E33E1B">
        <w:rPr>
          <w:rFonts w:asciiTheme="majorHAnsi" w:hAnsiTheme="majorHAnsi"/>
          <w:color w:val="000000" w:themeColor="background1"/>
          <w:sz w:val="22"/>
          <w:szCs w:val="22"/>
        </w:rPr>
        <w:t xml:space="preserve">la generación de productos académicos y de eventos para el fomento a la cultura democrática, la DERFE elaboró </w:t>
      </w:r>
      <w:r w:rsidR="00361E33">
        <w:rPr>
          <w:rFonts w:asciiTheme="majorHAnsi" w:hAnsiTheme="majorHAnsi"/>
          <w:color w:val="000000" w:themeColor="background1"/>
          <w:sz w:val="22"/>
          <w:szCs w:val="22"/>
        </w:rPr>
        <w:t xml:space="preserve">una </w:t>
      </w:r>
      <w:r w:rsidRPr="00E33E1B">
        <w:rPr>
          <w:rFonts w:asciiTheme="majorHAnsi" w:hAnsiTheme="majorHAnsi"/>
          <w:color w:val="000000" w:themeColor="background1"/>
          <w:sz w:val="22"/>
          <w:szCs w:val="22"/>
        </w:rPr>
        <w:t>propuesta de Convenio General de Apoyo y Colaboración, que tiene como fin establecer el marco que permita la cooperación institucional entre las partes para contribuir al diseño y ejecución de acciones destinadas a fortalecer las actividades institucionales, de investigación y vinculación sobre temas electorales, democracia y ciudadanía en México y de la diáspora mexicana</w:t>
      </w:r>
      <w:r w:rsidR="00361E33">
        <w:rPr>
          <w:rFonts w:asciiTheme="majorHAnsi" w:hAnsiTheme="majorHAnsi"/>
          <w:color w:val="000000" w:themeColor="background1"/>
          <w:sz w:val="22"/>
          <w:szCs w:val="22"/>
        </w:rPr>
        <w:t>. Dicha</w:t>
      </w:r>
      <w:r w:rsidRPr="00E33E1B">
        <w:rPr>
          <w:rFonts w:asciiTheme="majorHAnsi" w:hAnsiTheme="majorHAnsi"/>
          <w:color w:val="000000" w:themeColor="background1"/>
          <w:sz w:val="22"/>
          <w:szCs w:val="22"/>
        </w:rPr>
        <w:t xml:space="preserve"> </w:t>
      </w:r>
      <w:r w:rsidR="00361E33">
        <w:rPr>
          <w:rFonts w:asciiTheme="majorHAnsi" w:hAnsiTheme="majorHAnsi"/>
          <w:color w:val="000000" w:themeColor="background1"/>
          <w:sz w:val="22"/>
          <w:szCs w:val="22"/>
        </w:rPr>
        <w:t>p</w:t>
      </w:r>
      <w:r w:rsidRPr="00E33E1B">
        <w:rPr>
          <w:rFonts w:asciiTheme="majorHAnsi" w:hAnsiTheme="majorHAnsi"/>
          <w:color w:val="000000" w:themeColor="background1"/>
          <w:sz w:val="22"/>
          <w:szCs w:val="22"/>
        </w:rPr>
        <w:t>ropuesta fue remitid</w:t>
      </w:r>
      <w:r w:rsidR="00361E33">
        <w:rPr>
          <w:rFonts w:asciiTheme="majorHAnsi" w:hAnsiTheme="majorHAnsi"/>
          <w:color w:val="000000" w:themeColor="background1"/>
          <w:sz w:val="22"/>
          <w:szCs w:val="22"/>
        </w:rPr>
        <w:t>a</w:t>
      </w:r>
      <w:r w:rsidRPr="00E33E1B">
        <w:rPr>
          <w:rFonts w:asciiTheme="majorHAnsi" w:hAnsiTheme="majorHAnsi"/>
          <w:color w:val="000000" w:themeColor="background1"/>
          <w:sz w:val="22"/>
          <w:szCs w:val="22"/>
        </w:rPr>
        <w:t xml:space="preserve"> a la BUAP, y al momento se encuentra en revisión por parte de su área jurídica.</w:t>
      </w:r>
    </w:p>
    <w:p w14:paraId="6F6F40BE" w14:textId="77777777" w:rsidR="00702578" w:rsidRPr="00E33E1B" w:rsidRDefault="00702578" w:rsidP="00361E33">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bookmarkStart w:id="11" w:name="_Hlk11785895"/>
      <w:r w:rsidRPr="00E33E1B">
        <w:rPr>
          <w:rFonts w:asciiTheme="majorHAnsi" w:hAnsiTheme="majorHAnsi"/>
          <w:b/>
          <w:bCs/>
          <w:color w:val="641345" w:themeColor="accent5"/>
          <w:sz w:val="22"/>
          <w:szCs w:val="22"/>
        </w:rPr>
        <w:t>Vinculación con la comunidad en el exterior</w:t>
      </w:r>
    </w:p>
    <w:bookmarkEnd w:id="11"/>
    <w:p w14:paraId="0045C860" w14:textId="22ED98C5" w:rsidR="00702578" w:rsidRPr="00361E33" w:rsidRDefault="00361E33" w:rsidP="007502FA">
      <w:pPr>
        <w:pStyle w:val="Prrafodelista"/>
        <w:numPr>
          <w:ilvl w:val="0"/>
          <w:numId w:val="30"/>
        </w:numPr>
        <w:shd w:val="clear" w:color="auto" w:fill="FFFFFF" w:themeFill="text1"/>
        <w:spacing w:after="200"/>
        <w:ind w:left="709" w:hanging="357"/>
        <w:contextualSpacing w:val="0"/>
        <w:jc w:val="both"/>
        <w:rPr>
          <w:rFonts w:asciiTheme="majorHAnsi" w:hAnsiTheme="majorHAnsi"/>
          <w:color w:val="000000" w:themeColor="background1"/>
          <w:sz w:val="22"/>
          <w:szCs w:val="22"/>
        </w:rPr>
      </w:pPr>
      <w:r w:rsidRPr="00361E33">
        <w:rPr>
          <w:rFonts w:asciiTheme="majorHAnsi" w:hAnsiTheme="majorHAnsi"/>
          <w:color w:val="000000" w:themeColor="background1"/>
          <w:sz w:val="22"/>
          <w:szCs w:val="22"/>
        </w:rPr>
        <w:t>El</w:t>
      </w:r>
      <w:r w:rsidR="00702578" w:rsidRPr="00361E33">
        <w:rPr>
          <w:rFonts w:asciiTheme="majorHAnsi" w:hAnsiTheme="majorHAnsi"/>
          <w:color w:val="000000" w:themeColor="background1"/>
          <w:sz w:val="22"/>
          <w:szCs w:val="22"/>
        </w:rPr>
        <w:t xml:space="preserve"> 30 de mayo</w:t>
      </w:r>
      <w:r>
        <w:rPr>
          <w:rFonts w:asciiTheme="majorHAnsi" w:hAnsiTheme="majorHAnsi"/>
          <w:color w:val="000000" w:themeColor="background1"/>
          <w:sz w:val="22"/>
          <w:szCs w:val="22"/>
        </w:rPr>
        <w:t>,</w:t>
      </w:r>
      <w:r w:rsidR="00702578" w:rsidRPr="00361E33">
        <w:rPr>
          <w:rFonts w:asciiTheme="majorHAnsi" w:hAnsiTheme="majorHAnsi"/>
          <w:color w:val="000000" w:themeColor="background1"/>
          <w:sz w:val="22"/>
          <w:szCs w:val="22"/>
        </w:rPr>
        <w:t xml:space="preserve"> se sostuvo </w:t>
      </w:r>
      <w:r>
        <w:rPr>
          <w:rFonts w:asciiTheme="majorHAnsi" w:hAnsiTheme="majorHAnsi"/>
          <w:color w:val="000000" w:themeColor="background1"/>
          <w:sz w:val="22"/>
          <w:szCs w:val="22"/>
        </w:rPr>
        <w:t xml:space="preserve">una </w:t>
      </w:r>
      <w:r w:rsidR="00702578" w:rsidRPr="00361E33">
        <w:rPr>
          <w:rFonts w:asciiTheme="majorHAnsi" w:hAnsiTheme="majorHAnsi"/>
          <w:color w:val="000000" w:themeColor="background1"/>
          <w:sz w:val="22"/>
          <w:szCs w:val="22"/>
        </w:rPr>
        <w:t xml:space="preserve">reunión con la organización Iniciativa Ciudadana para la Promoción de la Cultura del Diálogo, A.C., en la que se acordó el protocolo para la firma del Convenio de Apoyo y Colaboración que establece las bases para la promoción de la credencialización y el ejercicio del </w:t>
      </w:r>
      <w:r>
        <w:rPr>
          <w:rFonts w:asciiTheme="majorHAnsi" w:hAnsiTheme="majorHAnsi"/>
          <w:color w:val="000000" w:themeColor="background1"/>
          <w:sz w:val="22"/>
          <w:szCs w:val="22"/>
        </w:rPr>
        <w:t>VMRE</w:t>
      </w:r>
      <w:r w:rsidR="00702578" w:rsidRPr="00361E33">
        <w:rPr>
          <w:rFonts w:asciiTheme="majorHAnsi" w:hAnsiTheme="majorHAnsi"/>
          <w:color w:val="000000" w:themeColor="background1"/>
          <w:sz w:val="22"/>
          <w:szCs w:val="22"/>
        </w:rPr>
        <w:t xml:space="preserve">, así como la posibilidad de realizar acciones para la educación cívica y cultura democrática; igualmente, se avanzó en las actividades que estarán conformando el Programa de Trabajo en los siguientes tres años. </w:t>
      </w:r>
    </w:p>
    <w:p w14:paraId="7E194EEA" w14:textId="76200115" w:rsidR="00361E33" w:rsidRDefault="00702578" w:rsidP="007502FA">
      <w:pPr>
        <w:numPr>
          <w:ilvl w:val="0"/>
          <w:numId w:val="29"/>
        </w:numPr>
        <w:shd w:val="clear" w:color="auto" w:fill="FFFFFF" w:themeFill="text1"/>
        <w:spacing w:after="200"/>
        <w:ind w:left="718"/>
        <w:jc w:val="both"/>
        <w:rPr>
          <w:rFonts w:asciiTheme="majorHAnsi" w:hAnsiTheme="majorHAnsi"/>
          <w:color w:val="000000" w:themeColor="background1"/>
          <w:sz w:val="22"/>
          <w:szCs w:val="22"/>
        </w:rPr>
      </w:pPr>
      <w:r w:rsidRPr="00E33E1B">
        <w:rPr>
          <w:rFonts w:asciiTheme="majorHAnsi" w:hAnsiTheme="majorHAnsi"/>
          <w:color w:val="000000" w:themeColor="background1"/>
          <w:sz w:val="22"/>
          <w:szCs w:val="22"/>
        </w:rPr>
        <w:t>El 24 de mayo</w:t>
      </w:r>
      <w:r w:rsidR="00361E33">
        <w:rPr>
          <w:rFonts w:asciiTheme="majorHAnsi" w:hAnsiTheme="majorHAnsi"/>
          <w:color w:val="000000" w:themeColor="background1"/>
          <w:sz w:val="22"/>
          <w:szCs w:val="22"/>
        </w:rPr>
        <w:t>,</w:t>
      </w:r>
      <w:r w:rsidRPr="00E33E1B">
        <w:rPr>
          <w:rFonts w:asciiTheme="majorHAnsi" w:hAnsiTheme="majorHAnsi"/>
          <w:color w:val="000000" w:themeColor="background1"/>
          <w:sz w:val="22"/>
          <w:szCs w:val="22"/>
        </w:rPr>
        <w:t xml:space="preserve"> se llevó a cabo la "Mesa de Diálogo sobre acciones en favor de la representación y participación política de las y los mexicanos en el extranjero", en el Centro de Estudios Mexicoamericanos</w:t>
      </w:r>
      <w:r w:rsidR="00361E33">
        <w:rPr>
          <w:rFonts w:asciiTheme="majorHAnsi" w:hAnsiTheme="majorHAnsi"/>
          <w:color w:val="000000" w:themeColor="background1"/>
          <w:sz w:val="22"/>
          <w:szCs w:val="22"/>
        </w:rPr>
        <w:t xml:space="preserve"> </w:t>
      </w:r>
      <w:r w:rsidRPr="00E33E1B">
        <w:rPr>
          <w:rFonts w:asciiTheme="majorHAnsi" w:hAnsiTheme="majorHAnsi"/>
          <w:color w:val="000000" w:themeColor="background1"/>
          <w:sz w:val="22"/>
          <w:szCs w:val="22"/>
        </w:rPr>
        <w:t>de la Universidad de Texas en Arlington,</w:t>
      </w:r>
      <w:r w:rsidR="00361E33">
        <w:rPr>
          <w:rFonts w:asciiTheme="majorHAnsi" w:hAnsiTheme="majorHAnsi"/>
          <w:color w:val="000000" w:themeColor="background1"/>
          <w:sz w:val="22"/>
          <w:szCs w:val="22"/>
        </w:rPr>
        <w:t xml:space="preserve"> Texas, EUA, </w:t>
      </w:r>
      <w:r w:rsidRPr="00E33E1B">
        <w:rPr>
          <w:rFonts w:asciiTheme="majorHAnsi" w:hAnsiTheme="majorHAnsi"/>
          <w:color w:val="000000" w:themeColor="background1"/>
          <w:sz w:val="22"/>
          <w:szCs w:val="22"/>
        </w:rPr>
        <w:t>en la cual se contó con la presencia académicos, empresarios y líderes migrantes. Durante este evento el INE presentó un panorama general del voto extraterritorial, cifras</w:t>
      </w:r>
      <w:r>
        <w:rPr>
          <w:rFonts w:asciiTheme="majorHAnsi" w:hAnsiTheme="majorHAnsi"/>
          <w:color w:val="000000" w:themeColor="background1"/>
          <w:sz w:val="22"/>
          <w:szCs w:val="22"/>
        </w:rPr>
        <w:t>,</w:t>
      </w:r>
      <w:r w:rsidRPr="00E33E1B">
        <w:rPr>
          <w:rFonts w:asciiTheme="majorHAnsi" w:hAnsiTheme="majorHAnsi"/>
          <w:color w:val="000000" w:themeColor="background1"/>
          <w:sz w:val="22"/>
          <w:szCs w:val="22"/>
        </w:rPr>
        <w:t xml:space="preserve"> la importancia de la vinculación con actores clave, así como los objetivos de la </w:t>
      </w:r>
      <w:r w:rsidR="00361E33">
        <w:rPr>
          <w:rFonts w:asciiTheme="majorHAnsi" w:hAnsiTheme="majorHAnsi"/>
          <w:color w:val="000000" w:themeColor="background1"/>
          <w:sz w:val="22"/>
          <w:szCs w:val="22"/>
        </w:rPr>
        <w:t>CVME</w:t>
      </w:r>
      <w:r w:rsidRPr="00E33E1B">
        <w:rPr>
          <w:rFonts w:asciiTheme="majorHAnsi" w:hAnsiTheme="majorHAnsi"/>
          <w:color w:val="000000" w:themeColor="background1"/>
          <w:sz w:val="22"/>
          <w:szCs w:val="22"/>
        </w:rPr>
        <w:t>, entre ellas, el fortalecimiento</w:t>
      </w:r>
      <w:r w:rsidR="00361E33">
        <w:rPr>
          <w:rFonts w:asciiTheme="majorHAnsi" w:hAnsiTheme="majorHAnsi"/>
          <w:color w:val="000000" w:themeColor="background1"/>
          <w:sz w:val="22"/>
          <w:szCs w:val="22"/>
        </w:rPr>
        <w:t xml:space="preserve"> de la representación migrante.</w:t>
      </w:r>
    </w:p>
    <w:p w14:paraId="1024BB48" w14:textId="5E5BCEDD" w:rsidR="00702578" w:rsidRPr="00E33E1B" w:rsidRDefault="00702578" w:rsidP="00361E33">
      <w:pPr>
        <w:shd w:val="clear" w:color="auto" w:fill="FFFFFF" w:themeFill="text1"/>
        <w:spacing w:after="200"/>
        <w:ind w:left="718"/>
        <w:jc w:val="both"/>
        <w:rPr>
          <w:rFonts w:asciiTheme="majorHAnsi" w:hAnsiTheme="majorHAnsi"/>
          <w:color w:val="000000" w:themeColor="background1"/>
          <w:sz w:val="22"/>
          <w:szCs w:val="22"/>
        </w:rPr>
      </w:pPr>
      <w:r w:rsidRPr="00E33E1B">
        <w:rPr>
          <w:rFonts w:asciiTheme="majorHAnsi" w:hAnsiTheme="majorHAnsi"/>
          <w:color w:val="000000" w:themeColor="background1"/>
          <w:sz w:val="22"/>
          <w:szCs w:val="22"/>
        </w:rPr>
        <w:t xml:space="preserve">Igualmente, durante la sesión se discutió sobre propuestas en beneficio de la representación política de las y los connacionales en México, y la viabilidad de la votación electrónica en futuras elecciones. Cabe señalar que este evento tuvo cobertura en las redes del INE específicas para </w:t>
      </w:r>
      <w:r w:rsidR="00361E33">
        <w:rPr>
          <w:rFonts w:asciiTheme="majorHAnsi" w:hAnsiTheme="majorHAnsi"/>
          <w:color w:val="000000" w:themeColor="background1"/>
          <w:sz w:val="22"/>
          <w:szCs w:val="22"/>
        </w:rPr>
        <w:t xml:space="preserve">mexicanas y </w:t>
      </w:r>
      <w:r w:rsidRPr="00E33E1B">
        <w:rPr>
          <w:rFonts w:asciiTheme="majorHAnsi" w:hAnsiTheme="majorHAnsi"/>
          <w:color w:val="000000" w:themeColor="background1"/>
          <w:sz w:val="22"/>
          <w:szCs w:val="22"/>
        </w:rPr>
        <w:t>mexicanos en el extranjero.</w:t>
      </w:r>
    </w:p>
    <w:p w14:paraId="6C3179AB" w14:textId="0F30F2BD" w:rsidR="00702578" w:rsidRDefault="00702578" w:rsidP="007502FA">
      <w:pPr>
        <w:numPr>
          <w:ilvl w:val="0"/>
          <w:numId w:val="29"/>
        </w:numPr>
        <w:shd w:val="clear" w:color="auto" w:fill="FFFFFF" w:themeFill="text1"/>
        <w:spacing w:after="200"/>
        <w:ind w:left="718"/>
        <w:jc w:val="both"/>
        <w:rPr>
          <w:rFonts w:asciiTheme="majorHAnsi" w:hAnsiTheme="majorHAnsi"/>
          <w:color w:val="000000" w:themeColor="background1"/>
          <w:sz w:val="22"/>
          <w:szCs w:val="22"/>
        </w:rPr>
      </w:pPr>
      <w:r w:rsidRPr="00E33E1B">
        <w:rPr>
          <w:rFonts w:asciiTheme="majorHAnsi" w:hAnsiTheme="majorHAnsi"/>
          <w:color w:val="000000" w:themeColor="background1"/>
          <w:sz w:val="22"/>
          <w:szCs w:val="22"/>
        </w:rPr>
        <w:t>Del 24 al 26 de mayo se instaló un módulo informativo en La Gran Plaza en Fort Worth, T</w:t>
      </w:r>
      <w:r w:rsidR="00361E33">
        <w:rPr>
          <w:rFonts w:asciiTheme="majorHAnsi" w:hAnsiTheme="majorHAnsi"/>
          <w:color w:val="000000" w:themeColor="background1"/>
          <w:sz w:val="22"/>
          <w:szCs w:val="22"/>
        </w:rPr>
        <w:t>e</w:t>
      </w:r>
      <w:r w:rsidRPr="00E33E1B">
        <w:rPr>
          <w:rFonts w:asciiTheme="majorHAnsi" w:hAnsiTheme="majorHAnsi"/>
          <w:color w:val="000000" w:themeColor="background1"/>
          <w:sz w:val="22"/>
          <w:szCs w:val="22"/>
        </w:rPr>
        <w:t>x</w:t>
      </w:r>
      <w:r w:rsidR="00361E33">
        <w:rPr>
          <w:rFonts w:asciiTheme="majorHAnsi" w:hAnsiTheme="majorHAnsi"/>
          <w:color w:val="000000" w:themeColor="background1"/>
          <w:sz w:val="22"/>
          <w:szCs w:val="22"/>
        </w:rPr>
        <w:t>as, EUA</w:t>
      </w:r>
      <w:r w:rsidRPr="00E33E1B">
        <w:rPr>
          <w:rFonts w:asciiTheme="majorHAnsi" w:hAnsiTheme="majorHAnsi"/>
          <w:color w:val="000000" w:themeColor="background1"/>
          <w:sz w:val="22"/>
          <w:szCs w:val="22"/>
        </w:rPr>
        <w:t xml:space="preserve">, en el cual, además de proporcionar información sobre el trámite y sobre la posibilidad de votar desde el exterior, se brindó asesoría para la realización del trámite y se apoyó en la generación de citas, en las consultas del estatus de la </w:t>
      </w:r>
      <w:r w:rsidR="00361E33">
        <w:rPr>
          <w:rFonts w:asciiTheme="majorHAnsi" w:hAnsiTheme="majorHAnsi"/>
          <w:color w:val="000000" w:themeColor="background1"/>
          <w:sz w:val="22"/>
          <w:szCs w:val="22"/>
        </w:rPr>
        <w:t>CPVE</w:t>
      </w:r>
      <w:r w:rsidRPr="00E33E1B">
        <w:rPr>
          <w:rFonts w:asciiTheme="majorHAnsi" w:hAnsiTheme="majorHAnsi"/>
          <w:color w:val="000000" w:themeColor="background1"/>
          <w:sz w:val="22"/>
          <w:szCs w:val="22"/>
        </w:rPr>
        <w:t xml:space="preserve"> y en la activación de dicho documento. Durante la atención del módulo, se pudieron dar mensajes en el escenario de la plaza, además del anuncio permanente por parte de los locutores durante diversas presentaciones. </w:t>
      </w:r>
    </w:p>
    <w:p w14:paraId="41158C63" w14:textId="496C42A2" w:rsidR="00702578" w:rsidRPr="00E33E1B" w:rsidRDefault="00361E33" w:rsidP="00702578">
      <w:pPr>
        <w:shd w:val="clear" w:color="auto" w:fill="FFFFFF" w:themeFill="text1"/>
        <w:spacing w:after="200"/>
        <w:ind w:left="718"/>
        <w:jc w:val="both"/>
        <w:rPr>
          <w:rFonts w:asciiTheme="majorHAnsi" w:hAnsiTheme="majorHAnsi"/>
          <w:color w:val="000000" w:themeColor="background1"/>
          <w:sz w:val="22"/>
          <w:szCs w:val="22"/>
        </w:rPr>
      </w:pPr>
      <w:r>
        <w:rPr>
          <w:rFonts w:asciiTheme="majorHAnsi" w:hAnsiTheme="majorHAnsi"/>
          <w:color w:val="000000" w:themeColor="background1"/>
          <w:sz w:val="22"/>
          <w:szCs w:val="22"/>
        </w:rPr>
        <w:t>El</w:t>
      </w:r>
      <w:r w:rsidR="00702578" w:rsidRPr="00E33E1B">
        <w:rPr>
          <w:rFonts w:asciiTheme="majorHAnsi" w:hAnsiTheme="majorHAnsi"/>
          <w:color w:val="000000" w:themeColor="background1"/>
          <w:sz w:val="22"/>
          <w:szCs w:val="22"/>
        </w:rPr>
        <w:t xml:space="preserve"> 25 de mayo, previo a la actividad en La Gran Plaza, y gracias a la apertura del Consulado</w:t>
      </w:r>
      <w:r>
        <w:rPr>
          <w:rFonts w:asciiTheme="majorHAnsi" w:hAnsiTheme="majorHAnsi"/>
          <w:color w:val="000000" w:themeColor="background1"/>
          <w:sz w:val="22"/>
          <w:szCs w:val="22"/>
        </w:rPr>
        <w:t xml:space="preserve"> General de México en Dallas</w:t>
      </w:r>
      <w:r w:rsidR="00702578" w:rsidRPr="00E33E1B">
        <w:rPr>
          <w:rFonts w:asciiTheme="majorHAnsi" w:hAnsiTheme="majorHAnsi"/>
          <w:color w:val="000000" w:themeColor="background1"/>
          <w:sz w:val="22"/>
          <w:szCs w:val="22"/>
        </w:rPr>
        <w:t xml:space="preserve">, se </w:t>
      </w:r>
      <w:r>
        <w:rPr>
          <w:rFonts w:asciiTheme="majorHAnsi" w:hAnsiTheme="majorHAnsi"/>
          <w:color w:val="000000" w:themeColor="background1"/>
          <w:sz w:val="22"/>
          <w:szCs w:val="22"/>
        </w:rPr>
        <w:t xml:space="preserve">proporcionó </w:t>
      </w:r>
      <w:r w:rsidR="00702578" w:rsidRPr="00E33E1B">
        <w:rPr>
          <w:rFonts w:asciiTheme="majorHAnsi" w:hAnsiTheme="majorHAnsi"/>
          <w:color w:val="000000" w:themeColor="background1"/>
          <w:sz w:val="22"/>
          <w:szCs w:val="22"/>
        </w:rPr>
        <w:t xml:space="preserve">información en dicha sede diplomática a </w:t>
      </w:r>
      <w:r>
        <w:rPr>
          <w:rFonts w:asciiTheme="majorHAnsi" w:hAnsiTheme="majorHAnsi"/>
          <w:color w:val="000000" w:themeColor="background1"/>
          <w:sz w:val="22"/>
          <w:szCs w:val="22"/>
        </w:rPr>
        <w:t xml:space="preserve">las ciudadanas y </w:t>
      </w:r>
      <w:r w:rsidR="00702578" w:rsidRPr="00E33E1B">
        <w:rPr>
          <w:rFonts w:asciiTheme="majorHAnsi" w:hAnsiTheme="majorHAnsi"/>
          <w:color w:val="000000" w:themeColor="background1"/>
          <w:sz w:val="22"/>
          <w:szCs w:val="22"/>
        </w:rPr>
        <w:t xml:space="preserve">los ciudadanos que acudieron a la cancelación de permisos vehiculares. </w:t>
      </w:r>
    </w:p>
    <w:p w14:paraId="72B79A56" w14:textId="77777777" w:rsidR="00702578" w:rsidRPr="00E33E1B" w:rsidRDefault="00702578" w:rsidP="00361E33">
      <w:pPr>
        <w:numPr>
          <w:ilvl w:val="3"/>
          <w:numId w:val="25"/>
        </w:numPr>
        <w:shd w:val="clear" w:color="auto" w:fill="FFFFFF" w:themeFill="text1"/>
        <w:spacing w:after="200"/>
        <w:ind w:left="993" w:hanging="993"/>
        <w:jc w:val="both"/>
        <w:rPr>
          <w:rFonts w:asciiTheme="majorHAnsi" w:hAnsiTheme="majorHAnsi"/>
          <w:b/>
          <w:bCs/>
          <w:color w:val="641345" w:themeColor="accent5"/>
          <w:sz w:val="22"/>
          <w:szCs w:val="22"/>
        </w:rPr>
      </w:pPr>
      <w:r w:rsidRPr="00E33E1B">
        <w:rPr>
          <w:rFonts w:asciiTheme="majorHAnsi" w:hAnsiTheme="majorHAnsi"/>
          <w:b/>
          <w:bCs/>
          <w:color w:val="641345" w:themeColor="accent5"/>
          <w:sz w:val="22"/>
          <w:szCs w:val="22"/>
        </w:rPr>
        <w:t xml:space="preserve">Vinculación </w:t>
      </w:r>
      <w:r>
        <w:rPr>
          <w:rFonts w:asciiTheme="majorHAnsi" w:hAnsiTheme="majorHAnsi"/>
          <w:b/>
          <w:bCs/>
          <w:color w:val="641345" w:themeColor="accent5"/>
          <w:sz w:val="22"/>
          <w:szCs w:val="22"/>
        </w:rPr>
        <w:t>a través de plataformas digitales</w:t>
      </w:r>
    </w:p>
    <w:p w14:paraId="08A8D66C" w14:textId="071B37EA" w:rsidR="00702578" w:rsidRDefault="00702578" w:rsidP="00702578">
      <w:pPr>
        <w:shd w:val="clear" w:color="auto" w:fill="FFFFFF" w:themeFill="text1"/>
        <w:spacing w:after="200"/>
        <w:jc w:val="both"/>
        <w:rPr>
          <w:rFonts w:asciiTheme="majorHAnsi" w:hAnsiTheme="majorHAnsi"/>
          <w:color w:val="000000" w:themeColor="background1"/>
          <w:sz w:val="22"/>
          <w:szCs w:val="22"/>
        </w:rPr>
      </w:pPr>
      <w:r w:rsidRPr="00F37503">
        <w:rPr>
          <w:rFonts w:asciiTheme="majorHAnsi" w:hAnsiTheme="majorHAnsi"/>
          <w:color w:val="000000" w:themeColor="background1"/>
          <w:sz w:val="22"/>
          <w:szCs w:val="22"/>
        </w:rPr>
        <w:t>En el periodo de reporte, se realizaron diversas acciones en plataformas digitales</w:t>
      </w:r>
      <w:r>
        <w:rPr>
          <w:rFonts w:asciiTheme="majorHAnsi" w:hAnsiTheme="majorHAnsi"/>
          <w:color w:val="000000" w:themeColor="background1"/>
          <w:sz w:val="22"/>
          <w:szCs w:val="22"/>
        </w:rPr>
        <w:t>,</w:t>
      </w:r>
      <w:r w:rsidRPr="00F37503">
        <w:rPr>
          <w:rFonts w:asciiTheme="majorHAnsi" w:hAnsiTheme="majorHAnsi"/>
          <w:color w:val="000000" w:themeColor="background1"/>
          <w:sz w:val="22"/>
          <w:szCs w:val="22"/>
        </w:rPr>
        <w:t xml:space="preserve"> encaminadas a la promoción de</w:t>
      </w:r>
      <w:r>
        <w:rPr>
          <w:rFonts w:asciiTheme="majorHAnsi" w:hAnsiTheme="majorHAnsi"/>
          <w:color w:val="000000" w:themeColor="background1"/>
          <w:sz w:val="22"/>
          <w:szCs w:val="22"/>
        </w:rPr>
        <w:t>l VMRE</w:t>
      </w:r>
      <w:r w:rsidRPr="00F37503">
        <w:rPr>
          <w:rFonts w:asciiTheme="majorHAnsi" w:hAnsiTheme="majorHAnsi"/>
          <w:color w:val="000000" w:themeColor="background1"/>
          <w:sz w:val="22"/>
          <w:szCs w:val="22"/>
        </w:rPr>
        <w:t xml:space="preserve">. </w:t>
      </w:r>
    </w:p>
    <w:p w14:paraId="5036A667" w14:textId="31A1A70B" w:rsidR="00702578" w:rsidRDefault="00702578" w:rsidP="00702578">
      <w:pPr>
        <w:shd w:val="clear" w:color="auto" w:fill="FFFFFF" w:themeFill="text1"/>
        <w:spacing w:after="200"/>
        <w:jc w:val="both"/>
        <w:rPr>
          <w:rFonts w:asciiTheme="majorHAnsi" w:hAnsiTheme="majorHAnsi"/>
          <w:color w:val="000000" w:themeColor="background1"/>
          <w:sz w:val="22"/>
          <w:szCs w:val="22"/>
        </w:rPr>
      </w:pPr>
      <w:r>
        <w:rPr>
          <w:rFonts w:asciiTheme="majorHAnsi" w:hAnsiTheme="majorHAnsi"/>
          <w:color w:val="000000" w:themeColor="background1"/>
          <w:sz w:val="22"/>
          <w:szCs w:val="22"/>
        </w:rPr>
        <w:t xml:space="preserve">De manera específica, para promover los temas relacionados con el VMRE de manera general, se utilizaron </w:t>
      </w:r>
      <w:r w:rsidRPr="00F37503">
        <w:rPr>
          <w:rFonts w:asciiTheme="majorHAnsi" w:hAnsiTheme="majorHAnsi"/>
          <w:color w:val="000000" w:themeColor="background1"/>
          <w:sz w:val="22"/>
          <w:szCs w:val="22"/>
        </w:rPr>
        <w:t>las redes</w:t>
      </w:r>
      <w:r w:rsidR="00361E33">
        <w:rPr>
          <w:rFonts w:asciiTheme="majorHAnsi" w:hAnsiTheme="majorHAnsi"/>
          <w:color w:val="000000" w:themeColor="background1"/>
          <w:sz w:val="22"/>
          <w:szCs w:val="22"/>
        </w:rPr>
        <w:t xml:space="preserve"> sociales</w:t>
      </w:r>
      <w:r>
        <w:rPr>
          <w:rFonts w:asciiTheme="majorHAnsi" w:hAnsiTheme="majorHAnsi"/>
          <w:color w:val="000000" w:themeColor="background1"/>
          <w:sz w:val="22"/>
          <w:szCs w:val="22"/>
        </w:rPr>
        <w:t>.</w:t>
      </w:r>
    </w:p>
    <w:p w14:paraId="5B9AADF5" w14:textId="1F2F3A9C" w:rsidR="00702578" w:rsidRPr="00A71186" w:rsidRDefault="00702578" w:rsidP="00702578">
      <w:pPr>
        <w:shd w:val="clear" w:color="auto" w:fill="FFFFFF" w:themeFill="text1"/>
        <w:spacing w:after="200"/>
        <w:jc w:val="both"/>
        <w:rPr>
          <w:rFonts w:asciiTheme="majorHAnsi" w:hAnsiTheme="majorHAnsi"/>
          <w:color w:val="000000" w:themeColor="background1"/>
          <w:sz w:val="22"/>
          <w:szCs w:val="22"/>
        </w:rPr>
      </w:pPr>
      <w:r>
        <w:rPr>
          <w:rFonts w:asciiTheme="majorHAnsi" w:hAnsiTheme="majorHAnsi"/>
          <w:color w:val="000000" w:themeColor="background1"/>
          <w:sz w:val="22"/>
          <w:szCs w:val="22"/>
        </w:rPr>
        <w:t>Los temas que se difundieron estuvieron relacionados con</w:t>
      </w:r>
      <w:r w:rsidR="00361E33">
        <w:rPr>
          <w:rFonts w:asciiTheme="majorHAnsi" w:hAnsiTheme="majorHAnsi"/>
          <w:color w:val="000000" w:themeColor="background1"/>
          <w:sz w:val="22"/>
          <w:szCs w:val="22"/>
        </w:rPr>
        <w:t xml:space="preserve"> la</w:t>
      </w:r>
      <w:r>
        <w:rPr>
          <w:rFonts w:asciiTheme="majorHAnsi" w:hAnsiTheme="majorHAnsi"/>
          <w:color w:val="000000" w:themeColor="background1"/>
          <w:sz w:val="22"/>
          <w:szCs w:val="22"/>
        </w:rPr>
        <w:t xml:space="preserve"> </w:t>
      </w:r>
      <w:r>
        <w:rPr>
          <w:rFonts w:asciiTheme="minorHAnsi" w:hAnsiTheme="minorHAnsi" w:cs="Arial"/>
          <w:color w:val="000000"/>
          <w:sz w:val="22"/>
          <w:szCs w:val="22"/>
        </w:rPr>
        <w:t>i</w:t>
      </w:r>
      <w:r w:rsidRPr="00A71186">
        <w:rPr>
          <w:rFonts w:asciiTheme="minorHAnsi" w:hAnsiTheme="minorHAnsi" w:cs="Arial"/>
          <w:color w:val="000000"/>
          <w:sz w:val="22"/>
          <w:szCs w:val="22"/>
        </w:rPr>
        <w:t xml:space="preserve">nvitación a </w:t>
      </w:r>
      <w:r w:rsidR="00361E33">
        <w:rPr>
          <w:rFonts w:asciiTheme="minorHAnsi" w:hAnsiTheme="minorHAnsi" w:cs="Arial"/>
          <w:color w:val="000000"/>
          <w:sz w:val="22"/>
          <w:szCs w:val="22"/>
        </w:rPr>
        <w:t xml:space="preserve">las y </w:t>
      </w:r>
      <w:r w:rsidRPr="00A71186">
        <w:rPr>
          <w:rFonts w:asciiTheme="minorHAnsi" w:hAnsiTheme="minorHAnsi" w:cs="Arial"/>
          <w:color w:val="000000"/>
          <w:sz w:val="22"/>
          <w:szCs w:val="22"/>
        </w:rPr>
        <w:t xml:space="preserve">los connacionales a realizar el trámite </w:t>
      </w:r>
      <w:r w:rsidR="00361E33">
        <w:rPr>
          <w:rFonts w:asciiTheme="minorHAnsi" w:hAnsiTheme="minorHAnsi" w:cs="Arial"/>
          <w:color w:val="000000"/>
          <w:sz w:val="22"/>
          <w:szCs w:val="22"/>
        </w:rPr>
        <w:t>para obtener la CPVE</w:t>
      </w:r>
      <w:r w:rsidRPr="00A71186">
        <w:rPr>
          <w:rFonts w:asciiTheme="minorHAnsi" w:hAnsiTheme="minorHAnsi" w:cs="Arial"/>
          <w:color w:val="000000"/>
          <w:sz w:val="22"/>
          <w:szCs w:val="22"/>
        </w:rPr>
        <w:t>;</w:t>
      </w:r>
      <w:r>
        <w:rPr>
          <w:rFonts w:asciiTheme="majorHAnsi" w:hAnsiTheme="majorHAnsi"/>
          <w:color w:val="000000" w:themeColor="background1"/>
          <w:sz w:val="22"/>
          <w:szCs w:val="22"/>
        </w:rPr>
        <w:t xml:space="preserve"> </w:t>
      </w:r>
      <w:r>
        <w:rPr>
          <w:rFonts w:asciiTheme="minorHAnsi" w:hAnsiTheme="minorHAnsi" w:cs="Arial"/>
          <w:color w:val="000000"/>
          <w:sz w:val="22"/>
          <w:szCs w:val="22"/>
        </w:rPr>
        <w:t>s</w:t>
      </w:r>
      <w:r w:rsidRPr="00A71186">
        <w:rPr>
          <w:rFonts w:asciiTheme="minorHAnsi" w:hAnsiTheme="minorHAnsi" w:cs="Arial"/>
          <w:color w:val="000000"/>
          <w:sz w:val="22"/>
          <w:szCs w:val="22"/>
        </w:rPr>
        <w:t>e difundieron las fechas de jornadas sabatinas y consulados móviles;</w:t>
      </w:r>
      <w:r>
        <w:rPr>
          <w:rFonts w:asciiTheme="majorHAnsi" w:hAnsiTheme="majorHAnsi"/>
          <w:color w:val="000000" w:themeColor="background1"/>
          <w:sz w:val="22"/>
          <w:szCs w:val="22"/>
        </w:rPr>
        <w:t xml:space="preserve"> s</w:t>
      </w:r>
      <w:r w:rsidRPr="00A71186">
        <w:rPr>
          <w:rFonts w:asciiTheme="minorHAnsi" w:hAnsiTheme="minorHAnsi" w:cs="Arial"/>
          <w:color w:val="000000"/>
          <w:sz w:val="22"/>
          <w:szCs w:val="22"/>
        </w:rPr>
        <w:t xml:space="preserve">e realizó la cobertura de la gira de trabajo del </w:t>
      </w:r>
      <w:r w:rsidR="00361E33">
        <w:rPr>
          <w:rFonts w:asciiTheme="minorHAnsi" w:hAnsiTheme="minorHAnsi" w:cs="Arial"/>
          <w:color w:val="000000"/>
          <w:sz w:val="22"/>
          <w:szCs w:val="22"/>
        </w:rPr>
        <w:t>P</w:t>
      </w:r>
      <w:r>
        <w:rPr>
          <w:rFonts w:asciiTheme="minorHAnsi" w:hAnsiTheme="minorHAnsi" w:cs="Arial"/>
          <w:color w:val="000000"/>
          <w:sz w:val="22"/>
          <w:szCs w:val="22"/>
        </w:rPr>
        <w:t>residente de la CVME</w:t>
      </w:r>
      <w:r w:rsidRPr="00A71186">
        <w:rPr>
          <w:rFonts w:asciiTheme="minorHAnsi" w:hAnsiTheme="minorHAnsi" w:cs="Arial"/>
          <w:color w:val="000000"/>
          <w:sz w:val="22"/>
          <w:szCs w:val="22"/>
        </w:rPr>
        <w:t xml:space="preserve"> con la comunidad mexicana residente en Dallas;</w:t>
      </w:r>
      <w:r>
        <w:rPr>
          <w:rFonts w:asciiTheme="majorHAnsi" w:hAnsiTheme="majorHAnsi"/>
          <w:color w:val="000000" w:themeColor="background1"/>
          <w:sz w:val="22"/>
          <w:szCs w:val="22"/>
        </w:rPr>
        <w:t xml:space="preserve"> s</w:t>
      </w:r>
      <w:r w:rsidRPr="00A71186">
        <w:rPr>
          <w:rFonts w:asciiTheme="minorHAnsi" w:hAnsiTheme="minorHAnsi" w:cs="Arial"/>
          <w:color w:val="000000"/>
          <w:sz w:val="22"/>
          <w:szCs w:val="22"/>
        </w:rPr>
        <w:t>e promovió la instalación del módulo informativo del VMRE en La Gran Plaza de Fort Worth</w:t>
      </w:r>
      <w:r w:rsidR="00361E33">
        <w:rPr>
          <w:rFonts w:asciiTheme="minorHAnsi" w:hAnsiTheme="minorHAnsi" w:cs="Arial"/>
          <w:color w:val="000000"/>
          <w:sz w:val="22"/>
          <w:szCs w:val="22"/>
        </w:rPr>
        <w:t>,</w:t>
      </w:r>
      <w:r w:rsidRPr="00A71186">
        <w:rPr>
          <w:rFonts w:asciiTheme="minorHAnsi" w:hAnsiTheme="minorHAnsi" w:cs="Arial"/>
          <w:color w:val="000000"/>
          <w:sz w:val="22"/>
          <w:szCs w:val="22"/>
        </w:rPr>
        <w:t xml:space="preserve"> y</w:t>
      </w:r>
      <w:r>
        <w:rPr>
          <w:rFonts w:asciiTheme="majorHAnsi" w:hAnsiTheme="majorHAnsi"/>
          <w:color w:val="000000" w:themeColor="background1"/>
          <w:sz w:val="22"/>
          <w:szCs w:val="22"/>
        </w:rPr>
        <w:t xml:space="preserve"> s</w:t>
      </w:r>
      <w:r w:rsidRPr="00A71186">
        <w:rPr>
          <w:rFonts w:asciiTheme="minorHAnsi" w:hAnsiTheme="minorHAnsi" w:cs="Arial"/>
          <w:color w:val="000000"/>
          <w:sz w:val="22"/>
          <w:szCs w:val="22"/>
        </w:rPr>
        <w:t>e coadyuvó con el OPL de Guanajuato a fin de difundir la convocatoria para el envío de material audiovisual de la ciudadanía, acerca de su experiencia con el voto de las y los guanajuatenses residentes en el extranjero.</w:t>
      </w:r>
    </w:p>
    <w:p w14:paraId="58108976" w14:textId="59D9BDE4" w:rsidR="00702578" w:rsidRDefault="00702578" w:rsidP="00702578">
      <w:pPr>
        <w:shd w:val="clear" w:color="auto" w:fill="FFFFFF" w:themeFill="text1"/>
        <w:spacing w:after="200"/>
        <w:jc w:val="both"/>
        <w:rPr>
          <w:rFonts w:asciiTheme="majorHAnsi" w:hAnsiTheme="majorHAnsi"/>
          <w:color w:val="000000" w:themeColor="background1"/>
          <w:sz w:val="22"/>
          <w:szCs w:val="22"/>
          <w:highlight w:val="cyan"/>
        </w:rPr>
      </w:pPr>
      <w:r w:rsidRPr="00A27910">
        <w:rPr>
          <w:rFonts w:asciiTheme="minorHAnsi" w:hAnsiTheme="minorHAnsi"/>
          <w:color w:val="000000" w:themeColor="background1"/>
          <w:sz w:val="22"/>
          <w:szCs w:val="22"/>
        </w:rPr>
        <w:t>A continuación, se informa</w:t>
      </w:r>
      <w:r w:rsidR="00361E33">
        <w:rPr>
          <w:rFonts w:asciiTheme="minorHAnsi" w:hAnsiTheme="minorHAnsi"/>
          <w:color w:val="000000" w:themeColor="background1"/>
          <w:sz w:val="22"/>
          <w:szCs w:val="22"/>
        </w:rPr>
        <w:t>n</w:t>
      </w:r>
      <w:r w:rsidRPr="00A27910">
        <w:rPr>
          <w:rFonts w:asciiTheme="minorHAnsi" w:hAnsiTheme="minorHAnsi"/>
          <w:color w:val="000000" w:themeColor="background1"/>
          <w:sz w:val="22"/>
          <w:szCs w:val="22"/>
        </w:rPr>
        <w:t xml:space="preserve"> </w:t>
      </w:r>
      <w:r w:rsidRPr="00A27910">
        <w:rPr>
          <w:rFonts w:asciiTheme="minorHAnsi" w:hAnsiTheme="minorHAnsi"/>
          <w:color w:val="000000" w:themeColor="background1"/>
          <w:sz w:val="22"/>
          <w:szCs w:val="22"/>
        </w:rPr>
        <w:tab/>
        <w:t>la</w:t>
      </w:r>
      <w:r w:rsidR="00361E33">
        <w:rPr>
          <w:rFonts w:asciiTheme="minorHAnsi" w:hAnsiTheme="minorHAnsi"/>
          <w:color w:val="000000" w:themeColor="background1"/>
          <w:sz w:val="22"/>
          <w:szCs w:val="22"/>
        </w:rPr>
        <w:t xml:space="preserve">s </w:t>
      </w:r>
      <w:r w:rsidRPr="00A27910">
        <w:rPr>
          <w:rFonts w:asciiTheme="minorHAnsi" w:hAnsiTheme="minorHAnsi"/>
          <w:color w:val="000000" w:themeColor="background1"/>
          <w:sz w:val="22"/>
          <w:szCs w:val="22"/>
        </w:rPr>
        <w:t>acciones</w:t>
      </w:r>
      <w:r w:rsidR="00361E33">
        <w:rPr>
          <w:rFonts w:asciiTheme="minorHAnsi" w:hAnsiTheme="minorHAnsi"/>
          <w:color w:val="000000" w:themeColor="background1"/>
          <w:sz w:val="22"/>
          <w:szCs w:val="22"/>
        </w:rPr>
        <w:t xml:space="preserve"> </w:t>
      </w:r>
      <w:r w:rsidRPr="00A27910">
        <w:rPr>
          <w:rFonts w:asciiTheme="minorHAnsi" w:hAnsiTheme="minorHAnsi"/>
          <w:color w:val="000000" w:themeColor="background1"/>
          <w:sz w:val="22"/>
          <w:szCs w:val="22"/>
        </w:rPr>
        <w:t>antes mencionadas, así como los</w:t>
      </w:r>
      <w:r w:rsidRPr="00F37503">
        <w:rPr>
          <w:rFonts w:asciiTheme="majorHAnsi" w:hAnsiTheme="majorHAnsi"/>
          <w:color w:val="000000" w:themeColor="background1"/>
          <w:sz w:val="22"/>
          <w:szCs w:val="22"/>
        </w:rPr>
        <w:t xml:space="preserve"> resultados que se obtuvieron </w:t>
      </w:r>
      <w:r w:rsidR="00361E33">
        <w:rPr>
          <w:rFonts w:asciiTheme="majorHAnsi" w:hAnsiTheme="majorHAnsi"/>
          <w:color w:val="000000" w:themeColor="background1"/>
          <w:sz w:val="22"/>
          <w:szCs w:val="22"/>
        </w:rPr>
        <w:t>en las redes sociales</w:t>
      </w:r>
      <w:r w:rsidRPr="00F37503">
        <w:rPr>
          <w:rFonts w:asciiTheme="majorHAnsi" w:hAnsiTheme="majorHAnsi"/>
          <w:color w:val="000000" w:themeColor="background1"/>
          <w:sz w:val="22"/>
          <w:szCs w:val="22"/>
        </w:rPr>
        <w:t>.</w:t>
      </w:r>
    </w:p>
    <w:p w14:paraId="2E044263" w14:textId="7553EF40" w:rsidR="00702578" w:rsidRDefault="00361E33" w:rsidP="007502FA">
      <w:pPr>
        <w:pStyle w:val="Prrafodelista"/>
        <w:numPr>
          <w:ilvl w:val="0"/>
          <w:numId w:val="30"/>
        </w:numPr>
        <w:spacing w:after="200"/>
        <w:ind w:left="709" w:hanging="357"/>
        <w:contextualSpacing w:val="0"/>
        <w:jc w:val="both"/>
        <w:rPr>
          <w:rFonts w:asciiTheme="minorHAnsi" w:eastAsia="Meiryo" w:hAnsiTheme="minorHAnsi"/>
          <w:noProof/>
          <w:color w:val="000000" w:themeColor="background1"/>
          <w:sz w:val="22"/>
          <w:szCs w:val="22"/>
        </w:rPr>
      </w:pPr>
      <w:r>
        <w:rPr>
          <w:rFonts w:asciiTheme="minorHAnsi" w:eastAsia="Meiryo" w:hAnsiTheme="minorHAnsi"/>
          <w:noProof/>
          <w:color w:val="000000" w:themeColor="background1"/>
          <w:sz w:val="22"/>
          <w:szCs w:val="22"/>
        </w:rPr>
        <w:t xml:space="preserve">Facebook. </w:t>
      </w:r>
      <w:r w:rsidR="00702578" w:rsidRPr="00361E33">
        <w:rPr>
          <w:rFonts w:asciiTheme="minorHAnsi" w:eastAsia="Meiryo" w:hAnsiTheme="minorHAnsi"/>
          <w:noProof/>
          <w:color w:val="000000" w:themeColor="background1"/>
          <w:sz w:val="22"/>
          <w:szCs w:val="22"/>
        </w:rPr>
        <w:t>Dentro de esta red social, se realizaron un total de 6 publicaciones, teniendo un alcance de 8,994 visualizaciones. En cuanto a la interacción del público con las publicaciones, se obtuvieron 105 reacciones; se compartieron 44 veces; se recibieron 46 comentarios</w:t>
      </w:r>
      <w:r>
        <w:rPr>
          <w:rFonts w:asciiTheme="minorHAnsi" w:eastAsia="Meiryo" w:hAnsiTheme="minorHAnsi"/>
          <w:noProof/>
          <w:color w:val="000000" w:themeColor="background1"/>
          <w:sz w:val="22"/>
          <w:szCs w:val="22"/>
        </w:rPr>
        <w:t>,</w:t>
      </w:r>
      <w:r w:rsidR="00702578" w:rsidRPr="00361E33">
        <w:rPr>
          <w:rFonts w:asciiTheme="minorHAnsi" w:eastAsia="Meiryo" w:hAnsiTheme="minorHAnsi"/>
          <w:noProof/>
          <w:color w:val="000000" w:themeColor="background1"/>
          <w:sz w:val="22"/>
          <w:szCs w:val="22"/>
        </w:rPr>
        <w:t xml:space="preserve"> y se obtuvieron un total de 195 interacciones. </w:t>
      </w:r>
    </w:p>
    <w:p w14:paraId="63C991AC" w14:textId="6161E7EF" w:rsidR="00702578" w:rsidRPr="00361E33" w:rsidRDefault="00361E33" w:rsidP="007502FA">
      <w:pPr>
        <w:pStyle w:val="Prrafodelista"/>
        <w:numPr>
          <w:ilvl w:val="0"/>
          <w:numId w:val="30"/>
        </w:numPr>
        <w:spacing w:after="200"/>
        <w:ind w:left="709" w:hanging="357"/>
        <w:contextualSpacing w:val="0"/>
        <w:jc w:val="both"/>
        <w:rPr>
          <w:rFonts w:asciiTheme="minorHAnsi" w:eastAsia="Meiryo" w:hAnsiTheme="minorHAnsi"/>
          <w:noProof/>
          <w:color w:val="000000" w:themeColor="background1"/>
          <w:sz w:val="22"/>
          <w:szCs w:val="22"/>
        </w:rPr>
      </w:pPr>
      <w:r>
        <w:rPr>
          <w:rFonts w:asciiTheme="minorHAnsi" w:eastAsia="Meiryo" w:hAnsiTheme="minorHAnsi"/>
          <w:noProof/>
          <w:color w:val="000000" w:themeColor="background1"/>
          <w:sz w:val="22"/>
          <w:szCs w:val="22"/>
        </w:rPr>
        <w:t xml:space="preserve">Twitter. </w:t>
      </w:r>
      <w:r w:rsidR="00702578" w:rsidRPr="00361E33">
        <w:rPr>
          <w:rFonts w:asciiTheme="minorHAnsi" w:eastAsia="Meiryo" w:hAnsiTheme="minorHAnsi"/>
          <w:noProof/>
          <w:color w:val="000000" w:themeColor="background1"/>
          <w:sz w:val="22"/>
          <w:szCs w:val="22"/>
        </w:rPr>
        <w:t>En esta red social, se realizaron 57 publicaciones, mismas que fueron retuiteadas 339 veces; 677 personas indicaron que les gustaron las publicaciones y se recibieron 12 comentarios.</w:t>
      </w:r>
    </w:p>
    <w:p w14:paraId="0F3C377C" w14:textId="37A02A08" w:rsidR="00FF276D" w:rsidRPr="00225B31" w:rsidRDefault="00B97AE9" w:rsidP="00B97AE9">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Acciones de difusión</w:t>
      </w:r>
    </w:p>
    <w:p w14:paraId="0D4C90F3" w14:textId="267FA2DC" w:rsidR="00B97AE9" w:rsidRPr="00AA4484" w:rsidRDefault="00B97AE9" w:rsidP="00B97AE9">
      <w:pPr>
        <w:spacing w:after="200"/>
        <w:jc w:val="both"/>
        <w:rPr>
          <w:rFonts w:asciiTheme="majorHAnsi" w:hAnsiTheme="majorHAnsi" w:cs="Arial"/>
          <w:sz w:val="22"/>
          <w:szCs w:val="22"/>
        </w:rPr>
      </w:pPr>
      <w:r w:rsidRPr="00AA4484">
        <w:rPr>
          <w:rFonts w:asciiTheme="majorHAnsi" w:hAnsiTheme="majorHAnsi" w:cs="Arial"/>
          <w:sz w:val="22"/>
          <w:szCs w:val="22"/>
        </w:rPr>
        <w:t xml:space="preserve">La Dirección de Difusión y Campañas Institucionales de la </w:t>
      </w:r>
      <w:proofErr w:type="spellStart"/>
      <w:r w:rsidRPr="00AA4484">
        <w:rPr>
          <w:rFonts w:asciiTheme="majorHAnsi" w:hAnsiTheme="majorHAnsi" w:cs="Arial"/>
          <w:sz w:val="22"/>
          <w:szCs w:val="22"/>
        </w:rPr>
        <w:t>DECEyEC</w:t>
      </w:r>
      <w:proofErr w:type="spellEnd"/>
      <w:r w:rsidRPr="00AA4484">
        <w:rPr>
          <w:rFonts w:asciiTheme="majorHAnsi" w:hAnsiTheme="majorHAnsi" w:cs="Arial"/>
          <w:sz w:val="22"/>
          <w:szCs w:val="22"/>
        </w:rPr>
        <w:t xml:space="preserve"> instrumentó la difusión de mensajes relacionados con la credencialización de la ciudadanía mexicana residente en el extranjero, a través de la inserción de materiales digitales en las redes sociales de la </w:t>
      </w:r>
      <w:proofErr w:type="spellStart"/>
      <w:r w:rsidRPr="00AA4484">
        <w:rPr>
          <w:rFonts w:asciiTheme="majorHAnsi" w:hAnsiTheme="majorHAnsi" w:cs="Arial"/>
          <w:sz w:val="22"/>
          <w:szCs w:val="22"/>
        </w:rPr>
        <w:t>DECEyEC</w:t>
      </w:r>
      <w:proofErr w:type="spellEnd"/>
      <w:r w:rsidRPr="00AA4484">
        <w:rPr>
          <w:rFonts w:asciiTheme="majorHAnsi" w:hAnsiTheme="majorHAnsi" w:cs="Arial"/>
          <w:sz w:val="22"/>
          <w:szCs w:val="22"/>
        </w:rPr>
        <w:t xml:space="preserve"> “El Poder Es Tuyo”. </w:t>
      </w:r>
    </w:p>
    <w:p w14:paraId="635170FE" w14:textId="25B17251" w:rsidR="00B97AE9" w:rsidRPr="00AA4484" w:rsidRDefault="00B97AE9" w:rsidP="005D67FE">
      <w:pPr>
        <w:spacing w:after="200"/>
        <w:jc w:val="both"/>
        <w:rPr>
          <w:rFonts w:asciiTheme="majorHAnsi" w:hAnsiTheme="majorHAnsi" w:cs="Arial"/>
          <w:sz w:val="22"/>
          <w:szCs w:val="22"/>
        </w:rPr>
      </w:pPr>
      <w:r w:rsidRPr="00AA4484">
        <w:rPr>
          <w:rFonts w:asciiTheme="majorHAnsi" w:hAnsiTheme="majorHAnsi" w:cs="Arial"/>
          <w:sz w:val="22"/>
          <w:szCs w:val="22"/>
        </w:rPr>
        <w:t xml:space="preserve">Esta difusión se desarrolló de manera orgánica, y atendió a los dos públicos objetivo: </w:t>
      </w:r>
      <w:r w:rsidR="005D67FE">
        <w:rPr>
          <w:rFonts w:asciiTheme="majorHAnsi" w:hAnsiTheme="majorHAnsi" w:cs="Arial"/>
          <w:sz w:val="22"/>
          <w:szCs w:val="22"/>
        </w:rPr>
        <w:t>c</w:t>
      </w:r>
      <w:r w:rsidRPr="00AA4484">
        <w:rPr>
          <w:rFonts w:asciiTheme="majorHAnsi" w:hAnsiTheme="majorHAnsi" w:cs="Arial"/>
          <w:sz w:val="22"/>
          <w:szCs w:val="22"/>
        </w:rPr>
        <w:t>iudadanía residente en el extranjero</w:t>
      </w:r>
      <w:r w:rsidR="005D67FE">
        <w:rPr>
          <w:rFonts w:asciiTheme="majorHAnsi" w:hAnsiTheme="majorHAnsi" w:cs="Arial"/>
          <w:sz w:val="22"/>
          <w:szCs w:val="22"/>
        </w:rPr>
        <w:t>, y f</w:t>
      </w:r>
      <w:r w:rsidRPr="00AA4484">
        <w:rPr>
          <w:rFonts w:asciiTheme="majorHAnsi" w:hAnsiTheme="majorHAnsi" w:cs="Arial"/>
          <w:sz w:val="22"/>
          <w:szCs w:val="22"/>
        </w:rPr>
        <w:t xml:space="preserve">amiliares y amigos de </w:t>
      </w:r>
      <w:r>
        <w:rPr>
          <w:rFonts w:asciiTheme="majorHAnsi" w:hAnsiTheme="majorHAnsi" w:cs="Arial"/>
          <w:sz w:val="22"/>
          <w:szCs w:val="22"/>
        </w:rPr>
        <w:t xml:space="preserve">mexicanas y </w:t>
      </w:r>
      <w:r w:rsidRPr="00AA4484">
        <w:rPr>
          <w:rFonts w:asciiTheme="majorHAnsi" w:hAnsiTheme="majorHAnsi" w:cs="Arial"/>
          <w:sz w:val="22"/>
          <w:szCs w:val="22"/>
        </w:rPr>
        <w:t xml:space="preserve">mexicanos en el extranjero, que residen en territorio nacional. </w:t>
      </w:r>
    </w:p>
    <w:p w14:paraId="39DE0ED0" w14:textId="5F5D1C48" w:rsidR="00B97AE9" w:rsidRPr="00AA4484" w:rsidRDefault="00B97AE9" w:rsidP="00B97AE9">
      <w:pPr>
        <w:spacing w:after="200"/>
        <w:jc w:val="both"/>
        <w:rPr>
          <w:rFonts w:asciiTheme="majorHAnsi" w:hAnsiTheme="majorHAnsi" w:cs="Arial"/>
          <w:sz w:val="22"/>
          <w:szCs w:val="22"/>
        </w:rPr>
      </w:pPr>
      <w:r w:rsidRPr="00AA4484">
        <w:rPr>
          <w:rFonts w:asciiTheme="majorHAnsi" w:hAnsiTheme="majorHAnsi" w:cs="Arial"/>
          <w:sz w:val="22"/>
          <w:szCs w:val="22"/>
        </w:rPr>
        <w:t>Es importante señalar que esta estrategia no consideró la difusión en las cuentas oficiales del INE, toda vez que</w:t>
      </w:r>
      <w:r>
        <w:rPr>
          <w:rFonts w:asciiTheme="majorHAnsi" w:hAnsiTheme="majorHAnsi" w:cs="Arial"/>
          <w:sz w:val="22"/>
          <w:szCs w:val="22"/>
        </w:rPr>
        <w:t>,</w:t>
      </w:r>
      <w:r w:rsidRPr="00AA4484">
        <w:rPr>
          <w:rFonts w:asciiTheme="majorHAnsi" w:hAnsiTheme="majorHAnsi" w:cs="Arial"/>
          <w:sz w:val="22"/>
          <w:szCs w:val="22"/>
        </w:rPr>
        <w:t xml:space="preserve"> ante la elección </w:t>
      </w:r>
      <w:r>
        <w:rPr>
          <w:rFonts w:asciiTheme="majorHAnsi" w:hAnsiTheme="majorHAnsi" w:cs="Arial"/>
          <w:sz w:val="22"/>
          <w:szCs w:val="22"/>
        </w:rPr>
        <w:t xml:space="preserve">local </w:t>
      </w:r>
      <w:r w:rsidRPr="00AA4484">
        <w:rPr>
          <w:rFonts w:asciiTheme="majorHAnsi" w:hAnsiTheme="majorHAnsi" w:cs="Arial"/>
          <w:sz w:val="22"/>
          <w:szCs w:val="22"/>
        </w:rPr>
        <w:t xml:space="preserve">extraordinaria </w:t>
      </w:r>
      <w:r>
        <w:rPr>
          <w:rFonts w:asciiTheme="majorHAnsi" w:hAnsiTheme="majorHAnsi" w:cs="Arial"/>
          <w:sz w:val="22"/>
          <w:szCs w:val="22"/>
        </w:rPr>
        <w:t xml:space="preserve">en </w:t>
      </w:r>
      <w:r w:rsidRPr="00AA4484">
        <w:rPr>
          <w:rFonts w:asciiTheme="majorHAnsi" w:hAnsiTheme="majorHAnsi" w:cs="Arial"/>
          <w:sz w:val="22"/>
          <w:szCs w:val="22"/>
        </w:rPr>
        <w:t xml:space="preserve">el </w:t>
      </w:r>
      <w:r>
        <w:rPr>
          <w:rFonts w:asciiTheme="majorHAnsi" w:hAnsiTheme="majorHAnsi" w:cs="Arial"/>
          <w:sz w:val="22"/>
          <w:szCs w:val="22"/>
        </w:rPr>
        <w:t>e</w:t>
      </w:r>
      <w:r w:rsidRPr="00AA4484">
        <w:rPr>
          <w:rFonts w:asciiTheme="majorHAnsi" w:hAnsiTheme="majorHAnsi" w:cs="Arial"/>
          <w:sz w:val="22"/>
          <w:szCs w:val="22"/>
        </w:rPr>
        <w:t xml:space="preserve">stado de Puebla, se decidió concentrar la información en la promoción del </w:t>
      </w:r>
      <w:r>
        <w:rPr>
          <w:rFonts w:asciiTheme="majorHAnsi" w:hAnsiTheme="majorHAnsi" w:cs="Arial"/>
          <w:sz w:val="22"/>
          <w:szCs w:val="22"/>
        </w:rPr>
        <w:t>v</w:t>
      </w:r>
      <w:r w:rsidRPr="00AA4484">
        <w:rPr>
          <w:rFonts w:asciiTheme="majorHAnsi" w:hAnsiTheme="majorHAnsi" w:cs="Arial"/>
          <w:sz w:val="22"/>
          <w:szCs w:val="22"/>
        </w:rPr>
        <w:t xml:space="preserve">oto de </w:t>
      </w:r>
      <w:r>
        <w:rPr>
          <w:rFonts w:asciiTheme="majorHAnsi" w:hAnsiTheme="majorHAnsi" w:cs="Arial"/>
          <w:sz w:val="22"/>
          <w:szCs w:val="22"/>
        </w:rPr>
        <w:t xml:space="preserve">la ciudadanía poblana residente en el </w:t>
      </w:r>
      <w:r w:rsidRPr="00AA4484">
        <w:rPr>
          <w:rFonts w:asciiTheme="majorHAnsi" w:hAnsiTheme="majorHAnsi" w:cs="Arial"/>
          <w:sz w:val="22"/>
          <w:szCs w:val="22"/>
        </w:rPr>
        <w:t xml:space="preserve">extranjero, con el objetivo de no confundir a los receptores finales con mensajes diferenciados. </w:t>
      </w:r>
    </w:p>
    <w:p w14:paraId="5627DD56" w14:textId="77777777" w:rsidR="00B97AE9" w:rsidRDefault="00B97AE9" w:rsidP="00B97AE9">
      <w:pPr>
        <w:spacing w:after="200"/>
        <w:rPr>
          <w:rFonts w:asciiTheme="majorHAnsi" w:hAnsiTheme="majorHAnsi" w:cs="Arial"/>
          <w:sz w:val="22"/>
          <w:szCs w:val="22"/>
        </w:rPr>
      </w:pPr>
      <w:r w:rsidRPr="00AA4484">
        <w:rPr>
          <w:rFonts w:asciiTheme="majorHAnsi" w:hAnsiTheme="majorHAnsi" w:cs="Arial"/>
          <w:sz w:val="22"/>
          <w:szCs w:val="22"/>
        </w:rPr>
        <w:t>Durante el periodo de difusión se consolidaron los siguientes resultados:</w:t>
      </w:r>
    </w:p>
    <w:tbl>
      <w:tblPr>
        <w:tblW w:w="5000" w:type="pct"/>
        <w:jc w:val="center"/>
        <w:tblBorders>
          <w:top w:val="single" w:sz="4" w:space="0" w:color="641345" w:themeColor="accent5"/>
          <w:bottom w:val="single" w:sz="4" w:space="0" w:color="641345" w:themeColor="accent5"/>
          <w:insideH w:val="single" w:sz="4" w:space="0" w:color="641345" w:themeColor="accent5"/>
        </w:tblBorders>
        <w:tblCellMar>
          <w:left w:w="70" w:type="dxa"/>
          <w:right w:w="70" w:type="dxa"/>
        </w:tblCellMar>
        <w:tblLook w:val="04A0" w:firstRow="1" w:lastRow="0" w:firstColumn="1" w:lastColumn="0" w:noHBand="0" w:noVBand="1"/>
      </w:tblPr>
      <w:tblGrid>
        <w:gridCol w:w="2162"/>
        <w:gridCol w:w="2161"/>
        <w:gridCol w:w="2161"/>
        <w:gridCol w:w="2161"/>
      </w:tblGrid>
      <w:tr w:rsidR="00B97AE9" w:rsidRPr="00B97AE9" w14:paraId="7F120792" w14:textId="77777777" w:rsidTr="00B97AE9">
        <w:trPr>
          <w:trHeight w:val="66"/>
          <w:jc w:val="center"/>
        </w:trPr>
        <w:tc>
          <w:tcPr>
            <w:tcW w:w="1250" w:type="pct"/>
          </w:tcPr>
          <w:p w14:paraId="3E4BAA03" w14:textId="7DC8CFA2" w:rsidR="00B97AE9" w:rsidRPr="00B97AE9" w:rsidRDefault="00B97AE9" w:rsidP="006047D3">
            <w:pPr>
              <w:jc w:val="center"/>
              <w:rPr>
                <w:rFonts w:asciiTheme="majorHAnsi" w:eastAsia="Times New Roman" w:hAnsiTheme="majorHAnsi" w:cs="Arial"/>
                <w:b/>
                <w:smallCaps/>
                <w:color w:val="641345" w:themeColor="accent5"/>
                <w:sz w:val="18"/>
                <w:szCs w:val="18"/>
                <w:lang w:eastAsia="es-MX"/>
              </w:rPr>
            </w:pPr>
            <w:r>
              <w:rPr>
                <w:rFonts w:asciiTheme="majorHAnsi" w:eastAsia="Times New Roman" w:hAnsiTheme="majorHAnsi" w:cs="Arial"/>
                <w:b/>
                <w:smallCaps/>
                <w:color w:val="641345" w:themeColor="accent5"/>
                <w:sz w:val="18"/>
                <w:szCs w:val="18"/>
                <w:lang w:eastAsia="es-MX"/>
              </w:rPr>
              <w:t>medio</w:t>
            </w:r>
          </w:p>
        </w:tc>
        <w:tc>
          <w:tcPr>
            <w:tcW w:w="1250" w:type="pct"/>
            <w:shd w:val="clear" w:color="auto" w:fill="auto"/>
            <w:vAlign w:val="center"/>
            <w:hideMark/>
          </w:tcPr>
          <w:p w14:paraId="77C61B4A" w14:textId="70DF393E" w:rsidR="00B97AE9" w:rsidRPr="00B97AE9" w:rsidRDefault="00B97AE9" w:rsidP="006047D3">
            <w:pPr>
              <w:jc w:val="center"/>
              <w:rPr>
                <w:rFonts w:asciiTheme="majorHAnsi" w:eastAsia="Times New Roman" w:hAnsiTheme="majorHAnsi" w:cs="Arial"/>
                <w:b/>
                <w:smallCaps/>
                <w:color w:val="000000"/>
                <w:sz w:val="18"/>
                <w:szCs w:val="18"/>
                <w:lang w:eastAsia="es-MX"/>
              </w:rPr>
            </w:pPr>
            <w:proofErr w:type="spellStart"/>
            <w:r w:rsidRPr="00B97AE9">
              <w:rPr>
                <w:rFonts w:asciiTheme="majorHAnsi" w:eastAsia="Times New Roman" w:hAnsiTheme="majorHAnsi" w:cs="Arial"/>
                <w:b/>
                <w:smallCaps/>
                <w:color w:val="641345" w:themeColor="accent5"/>
                <w:sz w:val="18"/>
                <w:szCs w:val="18"/>
                <w:lang w:eastAsia="es-MX"/>
              </w:rPr>
              <w:t>posteos</w:t>
            </w:r>
            <w:proofErr w:type="spellEnd"/>
          </w:p>
        </w:tc>
        <w:tc>
          <w:tcPr>
            <w:tcW w:w="1250" w:type="pct"/>
            <w:shd w:val="clear" w:color="auto" w:fill="auto"/>
            <w:vAlign w:val="center"/>
            <w:hideMark/>
          </w:tcPr>
          <w:p w14:paraId="0611DCCC" w14:textId="19867D40" w:rsidR="00B97AE9" w:rsidRPr="00B97AE9" w:rsidRDefault="00B97AE9" w:rsidP="006047D3">
            <w:pPr>
              <w:jc w:val="center"/>
              <w:rPr>
                <w:rFonts w:asciiTheme="majorHAnsi" w:eastAsia="Times New Roman" w:hAnsiTheme="majorHAnsi" w:cs="Arial"/>
                <w:b/>
                <w:smallCaps/>
                <w:color w:val="641345" w:themeColor="accent5"/>
                <w:sz w:val="18"/>
                <w:szCs w:val="18"/>
                <w:lang w:eastAsia="es-MX"/>
              </w:rPr>
            </w:pPr>
            <w:r w:rsidRPr="00B97AE9">
              <w:rPr>
                <w:rFonts w:asciiTheme="majorHAnsi" w:eastAsia="Times New Roman" w:hAnsiTheme="majorHAnsi" w:cs="Arial"/>
                <w:b/>
                <w:smallCaps/>
                <w:color w:val="641345" w:themeColor="accent5"/>
                <w:sz w:val="18"/>
                <w:szCs w:val="18"/>
                <w:lang w:eastAsia="es-MX"/>
              </w:rPr>
              <w:t xml:space="preserve">impresiones </w:t>
            </w:r>
          </w:p>
        </w:tc>
        <w:tc>
          <w:tcPr>
            <w:tcW w:w="1250" w:type="pct"/>
            <w:shd w:val="clear" w:color="auto" w:fill="auto"/>
            <w:vAlign w:val="center"/>
            <w:hideMark/>
          </w:tcPr>
          <w:p w14:paraId="76503BC6" w14:textId="599602E0" w:rsidR="00B97AE9" w:rsidRPr="00B97AE9" w:rsidRDefault="00B97AE9" w:rsidP="006047D3">
            <w:pPr>
              <w:jc w:val="center"/>
              <w:rPr>
                <w:rFonts w:asciiTheme="majorHAnsi" w:eastAsia="Times New Roman" w:hAnsiTheme="majorHAnsi" w:cs="Arial"/>
                <w:b/>
                <w:smallCaps/>
                <w:color w:val="641345" w:themeColor="accent5"/>
                <w:sz w:val="18"/>
                <w:szCs w:val="18"/>
                <w:lang w:eastAsia="es-MX"/>
              </w:rPr>
            </w:pPr>
            <w:r w:rsidRPr="00B97AE9">
              <w:rPr>
                <w:rFonts w:asciiTheme="majorHAnsi" w:eastAsia="Times New Roman" w:hAnsiTheme="majorHAnsi" w:cs="Arial"/>
                <w:b/>
                <w:smallCaps/>
                <w:color w:val="641345" w:themeColor="accent5"/>
                <w:sz w:val="18"/>
                <w:szCs w:val="18"/>
                <w:lang w:eastAsia="es-MX"/>
              </w:rPr>
              <w:t>interacciones</w:t>
            </w:r>
          </w:p>
        </w:tc>
      </w:tr>
      <w:tr w:rsidR="00B97AE9" w:rsidRPr="00B97AE9" w14:paraId="0EBD1DAE" w14:textId="77777777" w:rsidTr="00B97AE9">
        <w:trPr>
          <w:trHeight w:val="172"/>
          <w:jc w:val="center"/>
        </w:trPr>
        <w:tc>
          <w:tcPr>
            <w:tcW w:w="1250" w:type="pct"/>
          </w:tcPr>
          <w:p w14:paraId="71B97AED" w14:textId="77777777" w:rsidR="00B97AE9" w:rsidRPr="00B97AE9" w:rsidRDefault="00B97AE9" w:rsidP="006047D3">
            <w:pPr>
              <w:jc w:val="center"/>
              <w:rPr>
                <w:rFonts w:asciiTheme="majorHAnsi" w:eastAsia="Times New Roman" w:hAnsiTheme="majorHAnsi" w:cs="Arial"/>
                <w:sz w:val="18"/>
                <w:szCs w:val="18"/>
                <w:lang w:eastAsia="es-MX"/>
              </w:rPr>
            </w:pPr>
            <w:r w:rsidRPr="00B97AE9">
              <w:rPr>
                <w:rFonts w:asciiTheme="majorHAnsi" w:eastAsia="Times New Roman" w:hAnsiTheme="majorHAnsi" w:cs="Arial"/>
                <w:bCs/>
                <w:sz w:val="18"/>
                <w:szCs w:val="18"/>
                <w:lang w:eastAsia="es-MX"/>
              </w:rPr>
              <w:t>Twitter</w:t>
            </w:r>
          </w:p>
        </w:tc>
        <w:tc>
          <w:tcPr>
            <w:tcW w:w="1250" w:type="pct"/>
            <w:shd w:val="clear" w:color="auto" w:fill="auto"/>
            <w:vAlign w:val="center"/>
            <w:hideMark/>
          </w:tcPr>
          <w:p w14:paraId="73ADBEEB"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32</w:t>
            </w:r>
          </w:p>
        </w:tc>
        <w:tc>
          <w:tcPr>
            <w:tcW w:w="1250" w:type="pct"/>
            <w:shd w:val="clear" w:color="auto" w:fill="auto"/>
            <w:vAlign w:val="center"/>
            <w:hideMark/>
          </w:tcPr>
          <w:p w14:paraId="6B824211"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14,503</w:t>
            </w:r>
          </w:p>
        </w:tc>
        <w:tc>
          <w:tcPr>
            <w:tcW w:w="1250" w:type="pct"/>
            <w:shd w:val="clear" w:color="auto" w:fill="auto"/>
            <w:vAlign w:val="center"/>
            <w:hideMark/>
          </w:tcPr>
          <w:p w14:paraId="7F2D7A63"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169</w:t>
            </w:r>
          </w:p>
        </w:tc>
      </w:tr>
      <w:tr w:rsidR="00B97AE9" w:rsidRPr="00B97AE9" w14:paraId="12E7F949" w14:textId="77777777" w:rsidTr="00B97AE9">
        <w:trPr>
          <w:trHeight w:val="190"/>
          <w:jc w:val="center"/>
        </w:trPr>
        <w:tc>
          <w:tcPr>
            <w:tcW w:w="1250" w:type="pct"/>
          </w:tcPr>
          <w:p w14:paraId="08285D7A" w14:textId="77777777" w:rsidR="00B97AE9" w:rsidRPr="00B97AE9" w:rsidRDefault="00B97AE9" w:rsidP="006047D3">
            <w:pPr>
              <w:jc w:val="center"/>
              <w:rPr>
                <w:rFonts w:asciiTheme="majorHAnsi" w:eastAsia="Times New Roman" w:hAnsiTheme="majorHAnsi" w:cs="Arial"/>
                <w:sz w:val="18"/>
                <w:szCs w:val="18"/>
                <w:lang w:eastAsia="es-MX"/>
              </w:rPr>
            </w:pPr>
            <w:r w:rsidRPr="00B97AE9">
              <w:rPr>
                <w:rFonts w:asciiTheme="majorHAnsi" w:eastAsia="Times New Roman" w:hAnsiTheme="majorHAnsi" w:cs="Arial"/>
                <w:bCs/>
                <w:sz w:val="18"/>
                <w:szCs w:val="18"/>
                <w:lang w:eastAsia="es-MX"/>
              </w:rPr>
              <w:t>Facebook</w:t>
            </w:r>
          </w:p>
        </w:tc>
        <w:tc>
          <w:tcPr>
            <w:tcW w:w="1250" w:type="pct"/>
            <w:shd w:val="clear" w:color="auto" w:fill="auto"/>
            <w:vAlign w:val="center"/>
            <w:hideMark/>
          </w:tcPr>
          <w:p w14:paraId="0F96CCD1"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24</w:t>
            </w:r>
          </w:p>
        </w:tc>
        <w:tc>
          <w:tcPr>
            <w:tcW w:w="1250" w:type="pct"/>
            <w:shd w:val="clear" w:color="auto" w:fill="auto"/>
            <w:vAlign w:val="center"/>
            <w:hideMark/>
          </w:tcPr>
          <w:p w14:paraId="273C29F2"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11,819</w:t>
            </w:r>
          </w:p>
        </w:tc>
        <w:tc>
          <w:tcPr>
            <w:tcW w:w="1250" w:type="pct"/>
            <w:shd w:val="clear" w:color="auto" w:fill="auto"/>
            <w:vAlign w:val="center"/>
            <w:hideMark/>
          </w:tcPr>
          <w:p w14:paraId="4A21EF59"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color w:val="000000"/>
                <w:sz w:val="18"/>
                <w:szCs w:val="18"/>
                <w:lang w:eastAsia="es-MX"/>
              </w:rPr>
              <w:t>278</w:t>
            </w:r>
          </w:p>
        </w:tc>
      </w:tr>
      <w:tr w:rsidR="00B97AE9" w:rsidRPr="00B97AE9" w14:paraId="3FA8B52A" w14:textId="77777777" w:rsidTr="00B97AE9">
        <w:trPr>
          <w:trHeight w:val="140"/>
          <w:jc w:val="center"/>
        </w:trPr>
        <w:tc>
          <w:tcPr>
            <w:tcW w:w="1250" w:type="pct"/>
          </w:tcPr>
          <w:p w14:paraId="685311BA" w14:textId="77777777" w:rsidR="00B97AE9" w:rsidRPr="00B97AE9" w:rsidRDefault="00B97AE9" w:rsidP="006047D3">
            <w:pPr>
              <w:jc w:val="center"/>
              <w:rPr>
                <w:rFonts w:asciiTheme="majorHAnsi" w:eastAsia="Times New Roman" w:hAnsiTheme="majorHAnsi" w:cs="Arial"/>
                <w:color w:val="000000"/>
                <w:sz w:val="18"/>
                <w:szCs w:val="18"/>
                <w:lang w:eastAsia="es-MX"/>
              </w:rPr>
            </w:pPr>
            <w:r w:rsidRPr="00B97AE9">
              <w:rPr>
                <w:rFonts w:asciiTheme="majorHAnsi" w:eastAsia="Times New Roman" w:hAnsiTheme="majorHAnsi" w:cs="Arial"/>
                <w:b/>
                <w:bCs/>
                <w:color w:val="641345" w:themeColor="accent5"/>
                <w:sz w:val="18"/>
                <w:szCs w:val="18"/>
                <w:lang w:eastAsia="es-MX"/>
              </w:rPr>
              <w:t>Total</w:t>
            </w:r>
          </w:p>
        </w:tc>
        <w:tc>
          <w:tcPr>
            <w:tcW w:w="1250" w:type="pct"/>
            <w:shd w:val="clear" w:color="auto" w:fill="auto"/>
            <w:vAlign w:val="center"/>
            <w:hideMark/>
          </w:tcPr>
          <w:p w14:paraId="55DBECDA" w14:textId="77777777" w:rsidR="00B97AE9" w:rsidRPr="00B97AE9" w:rsidRDefault="00B97AE9" w:rsidP="006047D3">
            <w:pPr>
              <w:jc w:val="center"/>
              <w:rPr>
                <w:rFonts w:asciiTheme="majorHAnsi" w:eastAsia="Times New Roman" w:hAnsiTheme="majorHAnsi" w:cs="Arial"/>
                <w:b/>
                <w:color w:val="641345" w:themeColor="accent5"/>
                <w:sz w:val="18"/>
                <w:szCs w:val="18"/>
                <w:lang w:eastAsia="es-MX"/>
              </w:rPr>
            </w:pPr>
            <w:r w:rsidRPr="00B97AE9">
              <w:rPr>
                <w:rFonts w:asciiTheme="majorHAnsi" w:eastAsia="Times New Roman" w:hAnsiTheme="majorHAnsi" w:cs="Arial"/>
                <w:b/>
                <w:color w:val="641345" w:themeColor="accent5"/>
                <w:sz w:val="18"/>
                <w:szCs w:val="18"/>
                <w:lang w:eastAsia="es-MX"/>
              </w:rPr>
              <w:t>56</w:t>
            </w:r>
          </w:p>
        </w:tc>
        <w:tc>
          <w:tcPr>
            <w:tcW w:w="1250" w:type="pct"/>
            <w:shd w:val="clear" w:color="auto" w:fill="auto"/>
            <w:vAlign w:val="center"/>
            <w:hideMark/>
          </w:tcPr>
          <w:p w14:paraId="711A50B1" w14:textId="77777777" w:rsidR="00B97AE9" w:rsidRPr="00B97AE9" w:rsidRDefault="00B97AE9" w:rsidP="006047D3">
            <w:pPr>
              <w:jc w:val="center"/>
              <w:rPr>
                <w:rFonts w:asciiTheme="majorHAnsi" w:eastAsia="Times New Roman" w:hAnsiTheme="majorHAnsi" w:cs="Arial"/>
                <w:b/>
                <w:color w:val="641345" w:themeColor="accent5"/>
                <w:sz w:val="18"/>
                <w:szCs w:val="18"/>
                <w:lang w:eastAsia="es-MX"/>
              </w:rPr>
            </w:pPr>
            <w:r w:rsidRPr="00B97AE9">
              <w:rPr>
                <w:rFonts w:asciiTheme="majorHAnsi" w:eastAsia="Times New Roman" w:hAnsiTheme="majorHAnsi" w:cs="Arial"/>
                <w:b/>
                <w:color w:val="641345" w:themeColor="accent5"/>
                <w:sz w:val="18"/>
                <w:szCs w:val="18"/>
                <w:lang w:eastAsia="es-MX"/>
              </w:rPr>
              <w:t>26,322</w:t>
            </w:r>
          </w:p>
        </w:tc>
        <w:tc>
          <w:tcPr>
            <w:tcW w:w="1250" w:type="pct"/>
            <w:shd w:val="clear" w:color="auto" w:fill="auto"/>
            <w:vAlign w:val="center"/>
            <w:hideMark/>
          </w:tcPr>
          <w:p w14:paraId="19968CEA" w14:textId="77777777" w:rsidR="00B97AE9" w:rsidRPr="00B97AE9" w:rsidRDefault="00B97AE9" w:rsidP="006047D3">
            <w:pPr>
              <w:jc w:val="center"/>
              <w:rPr>
                <w:rFonts w:asciiTheme="majorHAnsi" w:eastAsia="Times New Roman" w:hAnsiTheme="majorHAnsi" w:cs="Arial"/>
                <w:b/>
                <w:color w:val="641345" w:themeColor="accent5"/>
                <w:sz w:val="18"/>
                <w:szCs w:val="18"/>
                <w:lang w:eastAsia="es-MX"/>
              </w:rPr>
            </w:pPr>
            <w:r w:rsidRPr="00B97AE9">
              <w:rPr>
                <w:rFonts w:asciiTheme="majorHAnsi" w:eastAsia="Times New Roman" w:hAnsiTheme="majorHAnsi" w:cs="Arial"/>
                <w:b/>
                <w:color w:val="641345" w:themeColor="accent5"/>
                <w:sz w:val="18"/>
                <w:szCs w:val="18"/>
                <w:lang w:eastAsia="es-MX"/>
              </w:rPr>
              <w:t>447</w:t>
            </w:r>
          </w:p>
        </w:tc>
      </w:tr>
    </w:tbl>
    <w:p w14:paraId="463AE306" w14:textId="77777777" w:rsidR="00B97AE9" w:rsidRDefault="00B97AE9" w:rsidP="00B97AE9">
      <w:pPr>
        <w:jc w:val="both"/>
        <w:rPr>
          <w:rFonts w:asciiTheme="majorHAnsi" w:hAnsiTheme="majorHAnsi" w:cs="Arial"/>
          <w:sz w:val="22"/>
          <w:szCs w:val="22"/>
        </w:rPr>
      </w:pPr>
    </w:p>
    <w:p w14:paraId="5C24440E" w14:textId="0E35A6DF" w:rsidR="00B97AE9" w:rsidRDefault="00B97AE9" w:rsidP="00B97AE9">
      <w:pPr>
        <w:spacing w:after="200"/>
        <w:jc w:val="both"/>
        <w:rPr>
          <w:rFonts w:asciiTheme="majorHAnsi" w:hAnsiTheme="majorHAnsi" w:cs="Arial"/>
          <w:sz w:val="22"/>
          <w:szCs w:val="22"/>
        </w:rPr>
      </w:pPr>
      <w:r>
        <w:rPr>
          <w:rFonts w:asciiTheme="majorHAnsi" w:hAnsiTheme="majorHAnsi" w:cs="Arial"/>
          <w:sz w:val="22"/>
          <w:szCs w:val="22"/>
        </w:rPr>
        <w:t xml:space="preserve">Los materiales difundidos se pueden consultar en el </w:t>
      </w:r>
      <w:r>
        <w:rPr>
          <w:rFonts w:asciiTheme="majorHAnsi" w:hAnsiTheme="majorHAnsi" w:cs="Arial"/>
          <w:b/>
          <w:color w:val="640045"/>
          <w:sz w:val="22"/>
          <w:szCs w:val="22"/>
        </w:rPr>
        <w:t>A</w:t>
      </w:r>
      <w:r w:rsidRPr="006D2D9D">
        <w:rPr>
          <w:rFonts w:asciiTheme="majorHAnsi" w:hAnsiTheme="majorHAnsi" w:cs="Arial"/>
          <w:b/>
          <w:color w:val="640045"/>
          <w:sz w:val="22"/>
          <w:szCs w:val="22"/>
        </w:rPr>
        <w:t>nexo 1</w:t>
      </w:r>
      <w:r>
        <w:rPr>
          <w:rFonts w:asciiTheme="majorHAnsi" w:hAnsiTheme="majorHAnsi" w:cs="Arial"/>
          <w:sz w:val="22"/>
          <w:szCs w:val="22"/>
        </w:rPr>
        <w:t xml:space="preserve">. </w:t>
      </w:r>
    </w:p>
    <w:p w14:paraId="29D2B34E" w14:textId="03FE093B" w:rsidR="007369A1" w:rsidRPr="00A72AEE" w:rsidRDefault="00B97AE9" w:rsidP="00B97AE9">
      <w:pPr>
        <w:spacing w:after="200"/>
        <w:jc w:val="both"/>
        <w:rPr>
          <w:rFonts w:asciiTheme="majorHAnsi" w:hAnsiTheme="majorHAnsi"/>
          <w:b/>
          <w:color w:val="641345" w:themeColor="accent5"/>
          <w:sz w:val="22"/>
          <w:szCs w:val="22"/>
        </w:rPr>
      </w:pPr>
      <w:r w:rsidRPr="00AA4484">
        <w:rPr>
          <w:rFonts w:asciiTheme="majorHAnsi" w:hAnsiTheme="majorHAnsi" w:cs="Arial"/>
          <w:sz w:val="22"/>
          <w:szCs w:val="22"/>
        </w:rPr>
        <w:t>La estrategia de difusión en medios digitales para credencialización en el extranjero continuará su instrumentación en el segundo semestre de este año.</w:t>
      </w:r>
    </w:p>
    <w:p w14:paraId="13357FF2" w14:textId="7382F153" w:rsidR="007369A1" w:rsidRPr="00225B31" w:rsidRDefault="00B97AE9" w:rsidP="00B97AE9">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Acciones de comunicación social</w:t>
      </w:r>
    </w:p>
    <w:p w14:paraId="791F90E4" w14:textId="240A6FF5" w:rsidR="00B97AE9" w:rsidRDefault="00B97AE9" w:rsidP="00B97AE9">
      <w:pPr>
        <w:shd w:val="clear" w:color="auto" w:fill="FFFFFF" w:themeFill="text1"/>
        <w:spacing w:after="200"/>
        <w:ind w:left="-11"/>
        <w:jc w:val="both"/>
        <w:rPr>
          <w:rFonts w:asciiTheme="majorHAnsi" w:hAnsiTheme="majorHAnsi"/>
          <w:sz w:val="22"/>
          <w:szCs w:val="22"/>
        </w:rPr>
      </w:pPr>
      <w:r>
        <w:rPr>
          <w:rFonts w:asciiTheme="majorHAnsi" w:hAnsiTheme="majorHAnsi"/>
          <w:sz w:val="22"/>
          <w:szCs w:val="22"/>
        </w:rPr>
        <w:t>L</w:t>
      </w:r>
      <w:r w:rsidRPr="006D2D9D">
        <w:rPr>
          <w:rFonts w:asciiTheme="majorHAnsi" w:hAnsiTheme="majorHAnsi"/>
          <w:sz w:val="22"/>
          <w:szCs w:val="22"/>
        </w:rPr>
        <w:t xml:space="preserve">a </w:t>
      </w:r>
      <w:r>
        <w:rPr>
          <w:rFonts w:asciiTheme="majorHAnsi" w:hAnsiTheme="majorHAnsi"/>
          <w:sz w:val="22"/>
          <w:szCs w:val="22"/>
        </w:rPr>
        <w:t xml:space="preserve">CNCS </w:t>
      </w:r>
      <w:r w:rsidRPr="006D2D9D">
        <w:rPr>
          <w:rFonts w:asciiTheme="majorHAnsi" w:hAnsiTheme="majorHAnsi"/>
          <w:sz w:val="22"/>
          <w:szCs w:val="22"/>
        </w:rPr>
        <w:t xml:space="preserve">dio puntual seguimiento a las acciones </w:t>
      </w:r>
      <w:r>
        <w:rPr>
          <w:rFonts w:asciiTheme="majorHAnsi" w:hAnsiTheme="majorHAnsi"/>
          <w:sz w:val="22"/>
          <w:szCs w:val="22"/>
        </w:rPr>
        <w:t xml:space="preserve">de comunicación social </w:t>
      </w:r>
      <w:r w:rsidRPr="006D2D9D">
        <w:rPr>
          <w:rFonts w:asciiTheme="majorHAnsi" w:hAnsiTheme="majorHAnsi"/>
          <w:sz w:val="22"/>
          <w:szCs w:val="22"/>
        </w:rPr>
        <w:t xml:space="preserve">que la </w:t>
      </w:r>
      <w:r>
        <w:rPr>
          <w:rFonts w:asciiTheme="majorHAnsi" w:hAnsiTheme="majorHAnsi"/>
          <w:sz w:val="22"/>
          <w:szCs w:val="22"/>
        </w:rPr>
        <w:t>CVME</w:t>
      </w:r>
      <w:r w:rsidRPr="006D2D9D">
        <w:rPr>
          <w:rFonts w:asciiTheme="majorHAnsi" w:hAnsiTheme="majorHAnsi"/>
          <w:sz w:val="22"/>
          <w:szCs w:val="22"/>
        </w:rPr>
        <w:t xml:space="preserve"> desarrolló durante este periodo, como las concernientes a los avances en el tema del voto electrónico</w:t>
      </w:r>
      <w:r>
        <w:rPr>
          <w:rFonts w:asciiTheme="majorHAnsi" w:hAnsiTheme="majorHAnsi"/>
          <w:sz w:val="22"/>
          <w:szCs w:val="22"/>
        </w:rPr>
        <w:t xml:space="preserve">. En ese sentido, se reportan las siguientes actividades: </w:t>
      </w:r>
    </w:p>
    <w:p w14:paraId="4B066BD2" w14:textId="77777777" w:rsidR="00B97AE9" w:rsidRPr="00FE0F51" w:rsidRDefault="00B97AE9" w:rsidP="007502FA">
      <w:pPr>
        <w:pStyle w:val="Prrafodelista"/>
        <w:numPr>
          <w:ilvl w:val="0"/>
          <w:numId w:val="32"/>
        </w:numPr>
        <w:shd w:val="clear" w:color="auto" w:fill="FFFFFF" w:themeFill="text1"/>
        <w:spacing w:after="200"/>
        <w:ind w:left="993" w:hanging="993"/>
        <w:contextualSpacing w:val="0"/>
        <w:jc w:val="both"/>
        <w:rPr>
          <w:rFonts w:asciiTheme="majorHAnsi" w:hAnsiTheme="majorHAnsi"/>
          <w:b/>
          <w:color w:val="640045"/>
          <w:sz w:val="22"/>
          <w:szCs w:val="22"/>
        </w:rPr>
      </w:pPr>
      <w:r>
        <w:rPr>
          <w:rFonts w:asciiTheme="majorHAnsi" w:hAnsiTheme="majorHAnsi"/>
          <w:b/>
          <w:color w:val="640045"/>
          <w:sz w:val="22"/>
          <w:szCs w:val="22"/>
        </w:rPr>
        <w:t xml:space="preserve"> </w:t>
      </w:r>
      <w:r w:rsidRPr="00FE0F51">
        <w:rPr>
          <w:rFonts w:asciiTheme="majorHAnsi" w:hAnsiTheme="majorHAnsi"/>
          <w:b/>
          <w:color w:val="640045"/>
          <w:sz w:val="22"/>
          <w:szCs w:val="22"/>
        </w:rPr>
        <w:t>Boletines de prensa</w:t>
      </w:r>
    </w:p>
    <w:p w14:paraId="50632DD5" w14:textId="02AA8057" w:rsidR="00B97AE9" w:rsidRDefault="00B97AE9" w:rsidP="00B97AE9">
      <w:pPr>
        <w:shd w:val="clear" w:color="auto" w:fill="FFFFFF" w:themeFill="text1"/>
        <w:spacing w:after="200"/>
        <w:ind w:left="-11"/>
        <w:jc w:val="both"/>
        <w:rPr>
          <w:rFonts w:asciiTheme="majorHAnsi" w:hAnsiTheme="majorHAnsi"/>
          <w:b/>
          <w:color w:val="640045"/>
          <w:sz w:val="22"/>
          <w:szCs w:val="22"/>
        </w:rPr>
      </w:pPr>
      <w:r>
        <w:rPr>
          <w:rFonts w:asciiTheme="majorHAnsi" w:hAnsiTheme="majorHAnsi"/>
          <w:sz w:val="22"/>
          <w:szCs w:val="22"/>
        </w:rPr>
        <w:t xml:space="preserve">Se comunicaron dos boletines con información relevante sobre los avances del voto electrónico, mismos que fueron compartidos con medios nacionales como internacionales, además de su difusión por redes sociales del INE. Estos abarcaron los siguientes temas, que pueden consultarse en el </w:t>
      </w:r>
      <w:r>
        <w:rPr>
          <w:rFonts w:asciiTheme="majorHAnsi" w:hAnsiTheme="majorHAnsi"/>
          <w:b/>
          <w:color w:val="640045"/>
          <w:sz w:val="22"/>
          <w:szCs w:val="22"/>
        </w:rPr>
        <w:t>A</w:t>
      </w:r>
      <w:r w:rsidRPr="00FE0F51">
        <w:rPr>
          <w:rFonts w:asciiTheme="majorHAnsi" w:hAnsiTheme="majorHAnsi"/>
          <w:b/>
          <w:color w:val="640045"/>
          <w:sz w:val="22"/>
          <w:szCs w:val="22"/>
        </w:rPr>
        <w:t xml:space="preserve">nexo </w:t>
      </w:r>
      <w:r w:rsidRPr="00EB5731">
        <w:rPr>
          <w:rFonts w:asciiTheme="majorHAnsi" w:hAnsiTheme="majorHAnsi"/>
          <w:b/>
          <w:color w:val="640045"/>
          <w:sz w:val="22"/>
          <w:szCs w:val="22"/>
        </w:rPr>
        <w:t>2</w:t>
      </w:r>
      <w:r>
        <w:rPr>
          <w:rFonts w:asciiTheme="majorHAnsi" w:hAnsiTheme="majorHAnsi"/>
          <w:b/>
          <w:color w:val="640045"/>
          <w:sz w:val="22"/>
          <w:szCs w:val="22"/>
        </w:rPr>
        <w:t>:</w:t>
      </w:r>
    </w:p>
    <w:p w14:paraId="07E2165B" w14:textId="0975D30C" w:rsidR="00B97AE9" w:rsidRPr="006E5EFE" w:rsidRDefault="00B97AE9" w:rsidP="007502FA">
      <w:pPr>
        <w:pStyle w:val="Prrafodelista"/>
        <w:numPr>
          <w:ilvl w:val="0"/>
          <w:numId w:val="33"/>
        </w:numPr>
        <w:shd w:val="clear" w:color="auto" w:fill="FFFFFF" w:themeFill="text1"/>
        <w:spacing w:after="200"/>
        <w:contextualSpacing w:val="0"/>
        <w:jc w:val="both"/>
        <w:rPr>
          <w:rFonts w:asciiTheme="majorHAnsi" w:hAnsiTheme="majorHAnsi"/>
          <w:sz w:val="22"/>
          <w:szCs w:val="22"/>
        </w:rPr>
      </w:pPr>
      <w:r w:rsidRPr="006E5EFE">
        <w:rPr>
          <w:rFonts w:asciiTheme="majorHAnsi" w:hAnsiTheme="majorHAnsi"/>
          <w:sz w:val="22"/>
          <w:szCs w:val="22"/>
        </w:rPr>
        <w:t xml:space="preserve">Analiza INE las diferentes modalidades para implementar el voto electrónico, publicado el 15 de abril. </w:t>
      </w:r>
    </w:p>
    <w:p w14:paraId="07804999" w14:textId="0DCA86AA" w:rsidR="00B97AE9" w:rsidRDefault="00B97AE9" w:rsidP="007502FA">
      <w:pPr>
        <w:pStyle w:val="Prrafodelista"/>
        <w:numPr>
          <w:ilvl w:val="0"/>
          <w:numId w:val="33"/>
        </w:numPr>
        <w:shd w:val="clear" w:color="auto" w:fill="FFFFFF" w:themeFill="text1"/>
        <w:spacing w:after="200"/>
        <w:contextualSpacing w:val="0"/>
        <w:jc w:val="both"/>
        <w:rPr>
          <w:rFonts w:asciiTheme="majorHAnsi" w:hAnsiTheme="majorHAnsi"/>
          <w:sz w:val="22"/>
          <w:szCs w:val="22"/>
        </w:rPr>
      </w:pPr>
      <w:r w:rsidRPr="006E5EFE">
        <w:rPr>
          <w:rFonts w:asciiTheme="majorHAnsi" w:hAnsiTheme="majorHAnsi"/>
          <w:sz w:val="22"/>
          <w:szCs w:val="22"/>
        </w:rPr>
        <w:t xml:space="preserve">Avanza el INE en la definición del Sistema del </w:t>
      </w:r>
      <w:proofErr w:type="spellStart"/>
      <w:r>
        <w:rPr>
          <w:rFonts w:asciiTheme="majorHAnsi" w:hAnsiTheme="majorHAnsi"/>
          <w:sz w:val="22"/>
          <w:szCs w:val="22"/>
        </w:rPr>
        <w:t>VeMRE</w:t>
      </w:r>
      <w:proofErr w:type="spellEnd"/>
      <w:r w:rsidRPr="006E5EFE">
        <w:rPr>
          <w:rFonts w:asciiTheme="majorHAnsi" w:hAnsiTheme="majorHAnsi"/>
          <w:sz w:val="22"/>
          <w:szCs w:val="22"/>
        </w:rPr>
        <w:t xml:space="preserve">, publicado el 22 de mayo. </w:t>
      </w:r>
    </w:p>
    <w:p w14:paraId="530EAD67" w14:textId="77777777" w:rsidR="00B97AE9" w:rsidRPr="00066444" w:rsidRDefault="00B97AE9" w:rsidP="007502FA">
      <w:pPr>
        <w:pStyle w:val="Prrafodelista"/>
        <w:numPr>
          <w:ilvl w:val="0"/>
          <w:numId w:val="32"/>
        </w:numPr>
        <w:shd w:val="clear" w:color="auto" w:fill="FFFFFF" w:themeFill="text1"/>
        <w:spacing w:after="200"/>
        <w:ind w:left="993" w:hanging="993"/>
        <w:contextualSpacing w:val="0"/>
        <w:jc w:val="both"/>
        <w:rPr>
          <w:rFonts w:asciiTheme="majorHAnsi" w:hAnsiTheme="majorHAnsi"/>
          <w:b/>
          <w:color w:val="640045"/>
          <w:sz w:val="22"/>
          <w:szCs w:val="22"/>
        </w:rPr>
      </w:pPr>
      <w:r w:rsidRPr="00066444">
        <w:rPr>
          <w:rFonts w:asciiTheme="majorHAnsi" w:hAnsiTheme="majorHAnsi"/>
          <w:b/>
          <w:color w:val="640045"/>
          <w:sz w:val="22"/>
          <w:szCs w:val="22"/>
        </w:rPr>
        <w:t>Monitoreo de medios</w:t>
      </w:r>
    </w:p>
    <w:p w14:paraId="751F2CAB" w14:textId="63EAEE5A" w:rsidR="00B97AE9" w:rsidRDefault="00B97AE9" w:rsidP="00B97AE9">
      <w:pPr>
        <w:spacing w:after="200"/>
        <w:jc w:val="both"/>
        <w:rPr>
          <w:rFonts w:asciiTheme="majorHAnsi" w:hAnsiTheme="majorHAnsi"/>
          <w:sz w:val="22"/>
          <w:szCs w:val="22"/>
        </w:rPr>
      </w:pPr>
      <w:r w:rsidRPr="00B62357">
        <w:rPr>
          <w:rFonts w:asciiTheme="majorHAnsi" w:hAnsiTheme="majorHAnsi"/>
          <w:sz w:val="22"/>
          <w:szCs w:val="22"/>
        </w:rPr>
        <w:t xml:space="preserve">Durante este periodo, la CNCS realizó un monitoreo puntual sobre las notas que </w:t>
      </w:r>
      <w:r w:rsidRPr="00171A3C">
        <w:rPr>
          <w:rFonts w:asciiTheme="majorHAnsi" w:hAnsiTheme="majorHAnsi"/>
          <w:sz w:val="22"/>
          <w:szCs w:val="22"/>
        </w:rPr>
        <w:t>los medios de comunicación publicaron y/o transmitieron en torno al VMRE</w:t>
      </w:r>
      <w:r>
        <w:rPr>
          <w:rFonts w:asciiTheme="majorHAnsi" w:hAnsiTheme="majorHAnsi"/>
          <w:sz w:val="22"/>
          <w:szCs w:val="22"/>
        </w:rPr>
        <w:t xml:space="preserve">, mismas que se distribuyen en prensa, televisión, internet y radio. </w:t>
      </w:r>
      <w:r w:rsidRPr="00171A3C">
        <w:rPr>
          <w:rFonts w:asciiTheme="majorHAnsi" w:hAnsiTheme="majorHAnsi"/>
          <w:sz w:val="22"/>
          <w:szCs w:val="22"/>
        </w:rPr>
        <w:t>El desglose de este material (por fecha de publicación, medio, resumen y enlace</w:t>
      </w:r>
      <w:r w:rsidRPr="006E5EFE">
        <w:rPr>
          <w:rFonts w:asciiTheme="majorHAnsi" w:hAnsiTheme="majorHAnsi"/>
          <w:sz w:val="22"/>
          <w:szCs w:val="22"/>
        </w:rPr>
        <w:t xml:space="preserve">) se adjunta en el </w:t>
      </w:r>
      <w:r>
        <w:rPr>
          <w:rFonts w:asciiTheme="majorHAnsi" w:hAnsiTheme="majorHAnsi"/>
          <w:b/>
          <w:color w:val="641345" w:themeColor="accent5"/>
          <w:sz w:val="22"/>
          <w:szCs w:val="22"/>
        </w:rPr>
        <w:t>A</w:t>
      </w:r>
      <w:r w:rsidRPr="006E5EFE">
        <w:rPr>
          <w:rFonts w:asciiTheme="majorHAnsi" w:hAnsiTheme="majorHAnsi"/>
          <w:b/>
          <w:color w:val="641345" w:themeColor="accent5"/>
          <w:sz w:val="22"/>
          <w:szCs w:val="22"/>
        </w:rPr>
        <w:t>nexo 3</w:t>
      </w:r>
      <w:r w:rsidRPr="006E5EFE">
        <w:rPr>
          <w:rFonts w:asciiTheme="majorHAnsi" w:hAnsiTheme="majorHAnsi"/>
          <w:sz w:val="22"/>
          <w:szCs w:val="22"/>
        </w:rPr>
        <w:t xml:space="preserve"> del presente </w:t>
      </w:r>
      <w:r>
        <w:rPr>
          <w:rFonts w:asciiTheme="majorHAnsi" w:hAnsiTheme="majorHAnsi"/>
          <w:sz w:val="22"/>
          <w:szCs w:val="22"/>
        </w:rPr>
        <w:t>I</w:t>
      </w:r>
      <w:r w:rsidRPr="006E5EFE">
        <w:rPr>
          <w:rFonts w:asciiTheme="majorHAnsi" w:hAnsiTheme="majorHAnsi"/>
          <w:sz w:val="22"/>
          <w:szCs w:val="22"/>
        </w:rPr>
        <w:t xml:space="preserve">nforme. </w:t>
      </w:r>
    </w:p>
    <w:p w14:paraId="26BCC2F8" w14:textId="5B8302B3" w:rsidR="00B97AE9" w:rsidRPr="00225B31" w:rsidRDefault="00B97AE9" w:rsidP="00B97AE9">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Acciones de educación cívica dirigida a la ciudadanía en el extranjero, 2019-2021</w:t>
      </w:r>
      <w:r w:rsidRPr="00225B31">
        <w:rPr>
          <w:rFonts w:asciiTheme="majorHAnsi" w:hAnsiTheme="majorHAnsi"/>
          <w:b/>
          <w:color w:val="641345" w:themeColor="accent5"/>
          <w:sz w:val="24"/>
          <w:szCs w:val="22"/>
        </w:rPr>
        <w:t xml:space="preserve"> </w:t>
      </w:r>
    </w:p>
    <w:p w14:paraId="7A44940D" w14:textId="74F4F02F" w:rsidR="00B97AE9" w:rsidRPr="00533B93" w:rsidRDefault="00B97AE9" w:rsidP="00B97AE9">
      <w:pPr>
        <w:spacing w:after="200"/>
        <w:jc w:val="both"/>
        <w:rPr>
          <w:rFonts w:asciiTheme="majorHAnsi" w:hAnsiTheme="majorHAnsi" w:cstheme="majorHAnsi"/>
          <w:bCs/>
          <w:sz w:val="22"/>
          <w:szCs w:val="22"/>
        </w:rPr>
      </w:pPr>
      <w:r>
        <w:rPr>
          <w:rFonts w:asciiTheme="majorHAnsi" w:hAnsiTheme="majorHAnsi"/>
          <w:sz w:val="22"/>
          <w:szCs w:val="22"/>
        </w:rPr>
        <w:t>En cumplimiento al numeral 4.2.3. del Programa de Trabajo de la CVME, a fin de construir acciones para el fomento de la cultura político-democrática y educación cívica</w:t>
      </w:r>
      <w:r w:rsidRPr="00174C93">
        <w:rPr>
          <w:rFonts w:asciiTheme="minorHAnsi" w:eastAsia="Times New Roman" w:hAnsiTheme="minorHAnsi" w:cs="Century Gothic"/>
          <w:color w:val="000000"/>
          <w:sz w:val="22"/>
          <w:szCs w:val="22"/>
        </w:rPr>
        <w:t xml:space="preserve"> </w:t>
      </w:r>
      <w:r>
        <w:rPr>
          <w:rFonts w:asciiTheme="minorHAnsi" w:eastAsia="Times New Roman" w:hAnsiTheme="minorHAnsi" w:cs="Century Gothic"/>
          <w:color w:val="000000"/>
          <w:sz w:val="22"/>
          <w:szCs w:val="22"/>
        </w:rPr>
        <w:t xml:space="preserve">para </w:t>
      </w:r>
      <w:r w:rsidRPr="00225B31">
        <w:rPr>
          <w:rFonts w:asciiTheme="minorHAnsi" w:eastAsia="Times New Roman" w:hAnsiTheme="minorHAnsi" w:cs="Century Gothic"/>
          <w:color w:val="000000"/>
          <w:sz w:val="22"/>
          <w:szCs w:val="22"/>
        </w:rPr>
        <w:t>la ciudadanía residente en el extranjero</w:t>
      </w:r>
      <w:r>
        <w:rPr>
          <w:rFonts w:asciiTheme="majorHAnsi" w:hAnsiTheme="majorHAnsi"/>
          <w:sz w:val="22"/>
          <w:szCs w:val="22"/>
        </w:rPr>
        <w:t xml:space="preserve">, </w:t>
      </w:r>
      <w:r w:rsidRPr="00225B31">
        <w:rPr>
          <w:rFonts w:asciiTheme="minorHAnsi" w:eastAsia="Times New Roman" w:hAnsiTheme="minorHAnsi" w:cs="Century Gothic"/>
          <w:color w:val="000000"/>
          <w:sz w:val="22"/>
          <w:szCs w:val="22"/>
        </w:rPr>
        <w:t xml:space="preserve">la </w:t>
      </w:r>
      <w:proofErr w:type="spellStart"/>
      <w:r w:rsidRPr="00225B31">
        <w:rPr>
          <w:rFonts w:asciiTheme="minorHAnsi" w:eastAsia="Times New Roman" w:hAnsiTheme="minorHAnsi" w:cs="Century Gothic"/>
          <w:color w:val="000000"/>
          <w:sz w:val="22"/>
          <w:szCs w:val="22"/>
        </w:rPr>
        <w:t>DECEyEC</w:t>
      </w:r>
      <w:proofErr w:type="spellEnd"/>
      <w:r w:rsidRPr="00225B31">
        <w:rPr>
          <w:rFonts w:asciiTheme="minorHAnsi" w:eastAsia="Times New Roman" w:hAnsiTheme="minorHAnsi" w:cs="Century Gothic"/>
          <w:color w:val="000000"/>
          <w:sz w:val="22"/>
          <w:szCs w:val="22"/>
        </w:rPr>
        <w:t xml:space="preserve"> </w:t>
      </w:r>
      <w:r>
        <w:rPr>
          <w:rFonts w:asciiTheme="minorHAnsi" w:eastAsia="Times New Roman" w:hAnsiTheme="minorHAnsi" w:cs="Century Gothic"/>
          <w:color w:val="000000"/>
          <w:sz w:val="22"/>
          <w:szCs w:val="22"/>
        </w:rPr>
        <w:t xml:space="preserve">concretó el documento denominado </w:t>
      </w:r>
      <w:r w:rsidRPr="00B97AE9">
        <w:rPr>
          <w:rFonts w:asciiTheme="minorHAnsi" w:eastAsia="Times New Roman" w:hAnsiTheme="minorHAnsi" w:cs="Century Gothic"/>
          <w:color w:val="000000"/>
          <w:sz w:val="22"/>
          <w:szCs w:val="22"/>
        </w:rPr>
        <w:t>“Acciones dirigidas a las y los mexicanos residentes en el extranjero, 2019-2021”</w:t>
      </w:r>
      <w:r>
        <w:rPr>
          <w:rFonts w:asciiTheme="minorHAnsi" w:eastAsia="Times New Roman" w:hAnsiTheme="minorHAnsi" w:cs="Century Gothic"/>
          <w:color w:val="000000"/>
          <w:sz w:val="22"/>
          <w:szCs w:val="22"/>
        </w:rPr>
        <w:t>, que tiene como objetivo general i</w:t>
      </w:r>
      <w:r w:rsidRPr="00C73454">
        <w:rPr>
          <w:rFonts w:asciiTheme="majorHAnsi" w:hAnsiTheme="majorHAnsi" w:cstheme="majorHAnsi"/>
          <w:bCs/>
          <w:sz w:val="22"/>
          <w:szCs w:val="22"/>
        </w:rPr>
        <w:t xml:space="preserve">ncrementar la participación política de las </w:t>
      </w:r>
      <w:r>
        <w:rPr>
          <w:rFonts w:asciiTheme="majorHAnsi" w:hAnsiTheme="majorHAnsi" w:cstheme="majorHAnsi"/>
          <w:bCs/>
          <w:sz w:val="22"/>
          <w:szCs w:val="22"/>
        </w:rPr>
        <w:t xml:space="preserve">mexicanas </w:t>
      </w:r>
      <w:r w:rsidRPr="00C73454">
        <w:rPr>
          <w:rFonts w:asciiTheme="majorHAnsi" w:hAnsiTheme="majorHAnsi" w:cstheme="majorHAnsi"/>
          <w:bCs/>
          <w:sz w:val="22"/>
          <w:szCs w:val="22"/>
        </w:rPr>
        <w:t xml:space="preserve">y los mexicanos residentes en el extranjero, mediante el desarrollo de conocimiento, capacidades y prácticas que impulsen el asociacionismo entre hombres y mujeres, que fortalezcan el ejercicio de derechos y que fomenten su involucramiento en la solución de problemas públicos en México y en sus lugares de residencia, lo anterior con el fin último de fortalecer la cultura democrática. </w:t>
      </w:r>
    </w:p>
    <w:p w14:paraId="33F0BE6B" w14:textId="74C83697" w:rsidR="00B97AE9" w:rsidRPr="00C73454" w:rsidRDefault="00B97AE9" w:rsidP="00B97AE9">
      <w:pPr>
        <w:spacing w:after="200"/>
        <w:jc w:val="both"/>
        <w:rPr>
          <w:rFonts w:asciiTheme="majorHAnsi" w:hAnsiTheme="majorHAnsi" w:cstheme="majorHAnsi"/>
          <w:bCs/>
          <w:sz w:val="22"/>
          <w:szCs w:val="22"/>
        </w:rPr>
      </w:pPr>
      <w:r>
        <w:rPr>
          <w:rFonts w:asciiTheme="majorHAnsi" w:hAnsiTheme="majorHAnsi" w:cstheme="majorHAnsi"/>
          <w:bCs/>
          <w:sz w:val="22"/>
          <w:szCs w:val="22"/>
        </w:rPr>
        <w:t>Dicho</w:t>
      </w:r>
      <w:r w:rsidRPr="00C73454">
        <w:rPr>
          <w:rFonts w:asciiTheme="majorHAnsi" w:hAnsiTheme="majorHAnsi" w:cstheme="majorHAnsi"/>
          <w:bCs/>
          <w:sz w:val="22"/>
          <w:szCs w:val="22"/>
        </w:rPr>
        <w:t xml:space="preserve"> documento propone la adaptación de tres líneas de acción establecidas en la </w:t>
      </w:r>
      <w:r w:rsidR="00D434D2">
        <w:rPr>
          <w:rFonts w:asciiTheme="majorHAnsi" w:hAnsiTheme="majorHAnsi" w:cstheme="majorHAnsi"/>
          <w:bCs/>
          <w:sz w:val="22"/>
          <w:szCs w:val="22"/>
        </w:rPr>
        <w:t>ENCCÍVICA</w:t>
      </w:r>
      <w:r w:rsidRPr="00C73454">
        <w:rPr>
          <w:rFonts w:asciiTheme="majorHAnsi" w:hAnsiTheme="majorHAnsi" w:cstheme="majorHAnsi"/>
          <w:bCs/>
          <w:sz w:val="22"/>
          <w:szCs w:val="22"/>
        </w:rPr>
        <w:t>, un</w:t>
      </w:r>
      <w:r w:rsidR="00D434D2">
        <w:rPr>
          <w:rFonts w:asciiTheme="majorHAnsi" w:hAnsiTheme="majorHAnsi" w:cstheme="majorHAnsi"/>
          <w:bCs/>
          <w:sz w:val="22"/>
          <w:szCs w:val="22"/>
        </w:rPr>
        <w:t>a</w:t>
      </w:r>
      <w:r w:rsidRPr="00C73454">
        <w:rPr>
          <w:rFonts w:asciiTheme="majorHAnsi" w:hAnsiTheme="majorHAnsi" w:cstheme="majorHAnsi"/>
          <w:bCs/>
          <w:sz w:val="22"/>
          <w:szCs w:val="22"/>
        </w:rPr>
        <w:t xml:space="preserve"> por cada uno de los ejes estratégicos (Verdad, Diálogo y Exigencia), para el impulso de la participación política de la población residente en el extranjero. Las actividades específicas son:</w:t>
      </w:r>
    </w:p>
    <w:p w14:paraId="35C5E6EA" w14:textId="77777777" w:rsidR="00B97AE9" w:rsidRPr="00C73454" w:rsidRDefault="00B97AE9" w:rsidP="007502FA">
      <w:pPr>
        <w:pStyle w:val="Prrafodelista"/>
        <w:numPr>
          <w:ilvl w:val="0"/>
          <w:numId w:val="35"/>
        </w:numPr>
        <w:spacing w:after="200"/>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Un foro donde se discuta sobre la participación política de la población migrante mexicana.</w:t>
      </w:r>
    </w:p>
    <w:p w14:paraId="043862E6" w14:textId="77777777" w:rsidR="00B97AE9" w:rsidRPr="00C73454" w:rsidRDefault="00B97AE9" w:rsidP="007502FA">
      <w:pPr>
        <w:pStyle w:val="Prrafodelista"/>
        <w:numPr>
          <w:ilvl w:val="0"/>
          <w:numId w:val="35"/>
        </w:numPr>
        <w:spacing w:after="200"/>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Materiales informativos sobre el sistema político mexicano y construcción de ciudadanía</w:t>
      </w:r>
      <w:r>
        <w:rPr>
          <w:rFonts w:asciiTheme="majorHAnsi" w:hAnsiTheme="majorHAnsi" w:cstheme="majorHAnsi"/>
          <w:bCs/>
          <w:sz w:val="22"/>
          <w:szCs w:val="22"/>
        </w:rPr>
        <w:t>.</w:t>
      </w:r>
    </w:p>
    <w:p w14:paraId="0236B467" w14:textId="77777777" w:rsidR="00B97AE9" w:rsidRPr="00C73454" w:rsidRDefault="00B97AE9" w:rsidP="007502FA">
      <w:pPr>
        <w:pStyle w:val="Prrafodelista"/>
        <w:numPr>
          <w:ilvl w:val="0"/>
          <w:numId w:val="35"/>
        </w:numPr>
        <w:spacing w:after="200"/>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Curso en línea para el ejercicio de la ciudadanía activa desde el extranjero</w:t>
      </w:r>
      <w:r>
        <w:rPr>
          <w:rFonts w:asciiTheme="majorHAnsi" w:hAnsiTheme="majorHAnsi" w:cstheme="majorHAnsi"/>
          <w:bCs/>
          <w:sz w:val="22"/>
          <w:szCs w:val="22"/>
        </w:rPr>
        <w:t>.</w:t>
      </w:r>
    </w:p>
    <w:p w14:paraId="07B3724B" w14:textId="77777777" w:rsidR="00B97AE9" w:rsidRPr="00C73454" w:rsidRDefault="00B97AE9" w:rsidP="007502FA">
      <w:pPr>
        <w:pStyle w:val="Prrafodelista"/>
        <w:numPr>
          <w:ilvl w:val="0"/>
          <w:numId w:val="35"/>
        </w:numPr>
        <w:spacing w:after="200"/>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Elaboración y difusión de tres manuales que favorezcan el asociacionismo y la incidencia en políticas públicas:</w:t>
      </w:r>
    </w:p>
    <w:p w14:paraId="0A34546F" w14:textId="58CD3D38" w:rsidR="00B97AE9" w:rsidRPr="00C73454" w:rsidRDefault="00B97AE9" w:rsidP="007502FA">
      <w:pPr>
        <w:pStyle w:val="Prrafodelista"/>
        <w:numPr>
          <w:ilvl w:val="1"/>
          <w:numId w:val="36"/>
        </w:numPr>
        <w:spacing w:after="200"/>
        <w:ind w:left="1276"/>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Creación de asociaciones migrantes</w:t>
      </w:r>
      <w:r w:rsidR="00D434D2">
        <w:rPr>
          <w:rFonts w:asciiTheme="majorHAnsi" w:hAnsiTheme="majorHAnsi" w:cstheme="majorHAnsi"/>
          <w:bCs/>
          <w:sz w:val="22"/>
          <w:szCs w:val="22"/>
        </w:rPr>
        <w:t>.</w:t>
      </w:r>
    </w:p>
    <w:p w14:paraId="1497DEBD" w14:textId="2B4AC6C6" w:rsidR="00B97AE9" w:rsidRPr="00C73454" w:rsidRDefault="00B97AE9" w:rsidP="007502FA">
      <w:pPr>
        <w:pStyle w:val="Prrafodelista"/>
        <w:numPr>
          <w:ilvl w:val="1"/>
          <w:numId w:val="36"/>
        </w:numPr>
        <w:spacing w:after="200"/>
        <w:ind w:left="1276"/>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Creación de observatorios ciudadanos</w:t>
      </w:r>
      <w:r w:rsidR="00D434D2">
        <w:rPr>
          <w:rFonts w:asciiTheme="majorHAnsi" w:hAnsiTheme="majorHAnsi" w:cstheme="majorHAnsi"/>
          <w:bCs/>
          <w:sz w:val="22"/>
          <w:szCs w:val="22"/>
        </w:rPr>
        <w:t>.</w:t>
      </w:r>
    </w:p>
    <w:p w14:paraId="2148BAA1" w14:textId="1152A905" w:rsidR="00B97AE9" w:rsidRPr="00C73454" w:rsidRDefault="00B97AE9" w:rsidP="007502FA">
      <w:pPr>
        <w:pStyle w:val="Prrafodelista"/>
        <w:numPr>
          <w:ilvl w:val="1"/>
          <w:numId w:val="36"/>
        </w:numPr>
        <w:spacing w:after="200"/>
        <w:ind w:left="1276"/>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Adaptación del modelo #</w:t>
      </w:r>
      <w:proofErr w:type="spellStart"/>
      <w:r w:rsidRPr="00C73454">
        <w:rPr>
          <w:rFonts w:asciiTheme="majorHAnsi" w:hAnsiTheme="majorHAnsi" w:cstheme="majorHAnsi"/>
          <w:bCs/>
          <w:sz w:val="22"/>
          <w:szCs w:val="22"/>
        </w:rPr>
        <w:t>JuventudActúaMX</w:t>
      </w:r>
      <w:proofErr w:type="spellEnd"/>
      <w:r w:rsidRPr="00C73454">
        <w:rPr>
          <w:rFonts w:asciiTheme="majorHAnsi" w:hAnsiTheme="majorHAnsi" w:cstheme="majorHAnsi"/>
          <w:bCs/>
          <w:sz w:val="22"/>
          <w:szCs w:val="22"/>
        </w:rPr>
        <w:t xml:space="preserve"> para jóvenes residentes en el extranjero</w:t>
      </w:r>
      <w:r w:rsidR="00D434D2">
        <w:rPr>
          <w:rFonts w:asciiTheme="majorHAnsi" w:hAnsiTheme="majorHAnsi" w:cstheme="majorHAnsi"/>
          <w:bCs/>
          <w:sz w:val="22"/>
          <w:szCs w:val="22"/>
        </w:rPr>
        <w:t>.</w:t>
      </w:r>
    </w:p>
    <w:p w14:paraId="7E2C6762" w14:textId="77777777" w:rsidR="00B97AE9" w:rsidRPr="001C779B" w:rsidRDefault="00B97AE9" w:rsidP="007502FA">
      <w:pPr>
        <w:pStyle w:val="Prrafodelista"/>
        <w:numPr>
          <w:ilvl w:val="0"/>
          <w:numId w:val="34"/>
        </w:numPr>
        <w:spacing w:after="200"/>
        <w:contextualSpacing w:val="0"/>
        <w:jc w:val="both"/>
        <w:rPr>
          <w:rFonts w:asciiTheme="majorHAnsi" w:hAnsiTheme="majorHAnsi" w:cstheme="majorHAnsi"/>
          <w:bCs/>
          <w:sz w:val="22"/>
          <w:szCs w:val="22"/>
        </w:rPr>
      </w:pPr>
      <w:r w:rsidRPr="00C73454">
        <w:rPr>
          <w:rFonts w:asciiTheme="majorHAnsi" w:hAnsiTheme="majorHAnsi" w:cstheme="majorHAnsi"/>
          <w:bCs/>
          <w:sz w:val="22"/>
          <w:szCs w:val="22"/>
        </w:rPr>
        <w:t>Una estrategia digital para dar a conocer las actividades.</w:t>
      </w:r>
    </w:p>
    <w:p w14:paraId="088723F3" w14:textId="77777777" w:rsidR="00B97AE9" w:rsidRDefault="00B97AE9" w:rsidP="00B97AE9">
      <w:pPr>
        <w:spacing w:after="200"/>
        <w:jc w:val="both"/>
        <w:rPr>
          <w:rFonts w:asciiTheme="majorHAnsi" w:hAnsiTheme="majorHAnsi" w:cstheme="majorHAnsi"/>
          <w:bCs/>
          <w:sz w:val="22"/>
          <w:szCs w:val="22"/>
        </w:rPr>
      </w:pPr>
      <w:r w:rsidRPr="00C73454">
        <w:rPr>
          <w:rFonts w:asciiTheme="majorHAnsi" w:hAnsiTheme="majorHAnsi" w:cstheme="majorHAnsi"/>
          <w:bCs/>
          <w:sz w:val="22"/>
          <w:szCs w:val="22"/>
        </w:rPr>
        <w:t xml:space="preserve">Cabe señalar que todas las acciones, a excepción del foro, se llevarán a cabo de manera virtual. Asimismo, es importante tomar en consideración que las actividades requieren de ser desarrolladas durante los siguientes 18 meses tras su aprobación en la </w:t>
      </w:r>
      <w:r>
        <w:rPr>
          <w:rFonts w:asciiTheme="majorHAnsi" w:hAnsiTheme="majorHAnsi" w:cstheme="majorHAnsi"/>
          <w:bCs/>
          <w:sz w:val="22"/>
          <w:szCs w:val="22"/>
        </w:rPr>
        <w:t>CVME</w:t>
      </w:r>
      <w:r w:rsidRPr="00C73454">
        <w:rPr>
          <w:rFonts w:asciiTheme="majorHAnsi" w:hAnsiTheme="majorHAnsi" w:cstheme="majorHAnsi"/>
          <w:bCs/>
          <w:sz w:val="22"/>
          <w:szCs w:val="22"/>
        </w:rPr>
        <w:t xml:space="preserve">. </w:t>
      </w:r>
    </w:p>
    <w:p w14:paraId="437AD2CE" w14:textId="77777777" w:rsidR="00B97AE9" w:rsidRPr="00533B93" w:rsidRDefault="00B97AE9" w:rsidP="00B97AE9">
      <w:pPr>
        <w:spacing w:after="200"/>
        <w:jc w:val="both"/>
        <w:rPr>
          <w:rFonts w:asciiTheme="majorHAnsi" w:hAnsiTheme="majorHAnsi" w:cstheme="majorHAnsi"/>
          <w:bCs/>
          <w:sz w:val="22"/>
          <w:szCs w:val="22"/>
        </w:rPr>
      </w:pPr>
      <w:r w:rsidRPr="00C73454">
        <w:rPr>
          <w:rFonts w:asciiTheme="majorHAnsi" w:hAnsiTheme="majorHAnsi" w:cstheme="majorHAnsi"/>
          <w:bCs/>
          <w:sz w:val="22"/>
          <w:szCs w:val="22"/>
        </w:rPr>
        <w:t xml:space="preserve">En el desarrollo de la propuesta </w:t>
      </w:r>
      <w:r>
        <w:rPr>
          <w:rFonts w:asciiTheme="majorHAnsi" w:hAnsiTheme="majorHAnsi" w:cstheme="majorHAnsi"/>
          <w:bCs/>
          <w:sz w:val="22"/>
          <w:szCs w:val="22"/>
        </w:rPr>
        <w:t xml:space="preserve">en mención, </w:t>
      </w:r>
      <w:r w:rsidRPr="00C73454">
        <w:rPr>
          <w:rFonts w:asciiTheme="majorHAnsi" w:hAnsiTheme="majorHAnsi" w:cstheme="majorHAnsi"/>
          <w:bCs/>
          <w:sz w:val="22"/>
          <w:szCs w:val="22"/>
        </w:rPr>
        <w:t xml:space="preserve">se anota el objetivo general, tres objetivos específicos que se vinculan con la propuesta de tres líneas de acción, mismas que se desarrollaron en tres cédulas por cada una de ellas. Ahí se detalla, además, la población objetivo, los aliados requeridos, las actividades específicas (incluyendo una breve descripción), sus componentes, productos, resultados esperados, temporalidad y cronograma de trabajo. </w:t>
      </w:r>
    </w:p>
    <w:p w14:paraId="59F60525" w14:textId="3FD4FE92" w:rsidR="00B97AE9" w:rsidRPr="00225B31" w:rsidRDefault="00B97AE9" w:rsidP="00B97AE9">
      <w:pPr>
        <w:autoSpaceDE w:val="0"/>
        <w:autoSpaceDN w:val="0"/>
        <w:adjustRightInd w:val="0"/>
        <w:spacing w:after="200"/>
        <w:jc w:val="both"/>
        <w:rPr>
          <w:rFonts w:asciiTheme="minorHAnsi" w:hAnsiTheme="minorHAnsi" w:cs="Arial"/>
          <w:color w:val="641345" w:themeColor="accent5"/>
          <w:sz w:val="22"/>
          <w:szCs w:val="22"/>
        </w:rPr>
      </w:pPr>
      <w:r>
        <w:rPr>
          <w:rFonts w:asciiTheme="minorHAnsi" w:eastAsia="Times New Roman" w:hAnsiTheme="minorHAnsi" w:cs="Century Gothic"/>
          <w:color w:val="000000"/>
          <w:sz w:val="22"/>
          <w:szCs w:val="22"/>
        </w:rPr>
        <w:t>No se omite mencionar que la propuesta de acciones de educación cívica y su ruta de trabajo se ponen a consideración de la CVME</w:t>
      </w:r>
      <w:r w:rsidR="00D434D2">
        <w:rPr>
          <w:rFonts w:asciiTheme="minorHAnsi" w:eastAsia="Times New Roman" w:hAnsiTheme="minorHAnsi" w:cs="Century Gothic"/>
          <w:color w:val="000000"/>
          <w:sz w:val="22"/>
          <w:szCs w:val="22"/>
        </w:rPr>
        <w:t xml:space="preserve"> en su segunda sesión ordinaria</w:t>
      </w:r>
      <w:r>
        <w:rPr>
          <w:rFonts w:asciiTheme="minorHAnsi" w:eastAsia="Times New Roman" w:hAnsiTheme="minorHAnsi" w:cs="Century Gothic"/>
          <w:color w:val="000000"/>
          <w:sz w:val="22"/>
          <w:szCs w:val="22"/>
        </w:rPr>
        <w:t>.</w:t>
      </w:r>
    </w:p>
    <w:p w14:paraId="1B323F71" w14:textId="07C82CBE" w:rsidR="00E12D6D" w:rsidRPr="00225B31" w:rsidRDefault="00D434D2" w:rsidP="00A72AEE">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sidRPr="00225B31">
        <w:rPr>
          <w:rFonts w:asciiTheme="majorHAnsi" w:hAnsiTheme="majorHAnsi"/>
          <w:b/>
          <w:color w:val="641345" w:themeColor="accent5"/>
          <w:sz w:val="24"/>
          <w:szCs w:val="22"/>
        </w:rPr>
        <w:t>Propuestas de acciones enfocadas a la participación y representación política de la comunidad mexicana residentes en el extranjero</w:t>
      </w:r>
      <w:r w:rsidR="00E12D6D" w:rsidRPr="00225B31">
        <w:rPr>
          <w:rFonts w:asciiTheme="majorHAnsi" w:hAnsiTheme="majorHAnsi"/>
          <w:b/>
          <w:color w:val="641345" w:themeColor="accent5"/>
          <w:sz w:val="24"/>
          <w:szCs w:val="22"/>
        </w:rPr>
        <w:t xml:space="preserve"> </w:t>
      </w:r>
    </w:p>
    <w:p w14:paraId="087B6303" w14:textId="77777777" w:rsidR="00D434D2" w:rsidRPr="00D434D2" w:rsidRDefault="00D434D2" w:rsidP="00D434D2">
      <w:pPr>
        <w:spacing w:after="200"/>
        <w:jc w:val="both"/>
        <w:rPr>
          <w:rFonts w:asciiTheme="minorHAnsi" w:hAnsiTheme="minorHAnsi"/>
          <w:sz w:val="22"/>
          <w:szCs w:val="22"/>
        </w:rPr>
      </w:pPr>
      <w:r w:rsidRPr="00D434D2">
        <w:rPr>
          <w:rFonts w:asciiTheme="minorHAnsi" w:eastAsia="Times New Roman" w:hAnsiTheme="minorHAnsi" w:cs="Century Gothic"/>
          <w:color w:val="000000"/>
          <w:sz w:val="22"/>
          <w:szCs w:val="22"/>
        </w:rPr>
        <w:t>En cumplimiento al numeral 4.2.4 del Programa de Trabajo de la CVME, se continúan los trabajos de revisión, recopilación y análisis para la construcción de un documento que articule la o las propuestas de acciones que eventualmente contribuyan a una mayor representación política en México de la comunidad mexicana residente en el exterior, y que pueda ser discutida con los actores involucrados</w:t>
      </w:r>
      <w:r w:rsidRPr="00D434D2">
        <w:rPr>
          <w:rFonts w:ascii="Century Gothic" w:hAnsi="Century Gothic"/>
          <w:sz w:val="22"/>
          <w:szCs w:val="22"/>
        </w:rPr>
        <w:t>.</w:t>
      </w:r>
    </w:p>
    <w:p w14:paraId="009215ED" w14:textId="5D12FCFB" w:rsidR="00D434D2" w:rsidRPr="00D434D2" w:rsidRDefault="00D434D2" w:rsidP="00D434D2">
      <w:pPr>
        <w:spacing w:after="200"/>
        <w:jc w:val="both"/>
        <w:rPr>
          <w:rFonts w:ascii="Century Gothic" w:hAnsi="Century Gothic"/>
          <w:sz w:val="22"/>
          <w:szCs w:val="22"/>
          <w:highlight w:val="yellow"/>
        </w:rPr>
      </w:pPr>
      <w:r w:rsidRPr="00D434D2">
        <w:rPr>
          <w:rFonts w:ascii="Century Gothic" w:hAnsi="Century Gothic"/>
          <w:sz w:val="22"/>
          <w:szCs w:val="22"/>
        </w:rPr>
        <w:t xml:space="preserve">En </w:t>
      </w:r>
      <w:r>
        <w:rPr>
          <w:rFonts w:ascii="Century Gothic" w:hAnsi="Century Gothic"/>
          <w:sz w:val="22"/>
          <w:szCs w:val="22"/>
        </w:rPr>
        <w:t>e</w:t>
      </w:r>
      <w:r w:rsidRPr="00D434D2">
        <w:rPr>
          <w:rFonts w:ascii="Century Gothic" w:hAnsi="Century Gothic"/>
          <w:sz w:val="22"/>
          <w:szCs w:val="22"/>
        </w:rPr>
        <w:t xml:space="preserve">se sentido, en el mes de mayo, se llevó a cabo una mesa de diálogo en la Universidad de Arlington en Texas, </w:t>
      </w:r>
      <w:r>
        <w:rPr>
          <w:rFonts w:ascii="Century Gothic" w:hAnsi="Century Gothic"/>
          <w:sz w:val="22"/>
          <w:szCs w:val="22"/>
        </w:rPr>
        <w:t xml:space="preserve">EUA, </w:t>
      </w:r>
      <w:r w:rsidRPr="00D434D2">
        <w:rPr>
          <w:rFonts w:ascii="Century Gothic" w:hAnsi="Century Gothic"/>
          <w:sz w:val="22"/>
          <w:szCs w:val="22"/>
        </w:rPr>
        <w:t>que contó con la participación de académicos, empresarios y líderes comunitarios, donde se discutió sobre el tema, y del cual derivaron algunas reflexiones</w:t>
      </w:r>
      <w:r>
        <w:rPr>
          <w:rFonts w:ascii="Century Gothic" w:hAnsi="Century Gothic"/>
          <w:sz w:val="22"/>
          <w:szCs w:val="22"/>
        </w:rPr>
        <w:t>,</w:t>
      </w:r>
      <w:r w:rsidRPr="00D434D2">
        <w:rPr>
          <w:rFonts w:ascii="Century Gothic" w:hAnsi="Century Gothic"/>
          <w:sz w:val="22"/>
          <w:szCs w:val="22"/>
        </w:rPr>
        <w:t xml:space="preserve"> mismas que serán recogidas en los análisis correspondientes. </w:t>
      </w:r>
    </w:p>
    <w:p w14:paraId="642D915E" w14:textId="043D5E8D" w:rsidR="00693652" w:rsidRDefault="00D434D2" w:rsidP="00D434D2">
      <w:pPr>
        <w:pStyle w:val="Default"/>
        <w:spacing w:after="200"/>
        <w:jc w:val="both"/>
        <w:rPr>
          <w:rFonts w:asciiTheme="minorHAnsi" w:hAnsiTheme="minorHAnsi"/>
          <w:sz w:val="22"/>
          <w:szCs w:val="22"/>
          <w:lang w:val="es-MX"/>
        </w:rPr>
      </w:pPr>
      <w:r>
        <w:rPr>
          <w:rFonts w:ascii="Century Gothic" w:hAnsi="Century Gothic"/>
          <w:sz w:val="22"/>
          <w:szCs w:val="22"/>
        </w:rPr>
        <w:t>Igualmente, y al tener alcances en el ámbito de su competencia, se tuvo un primer acercamiento con la DEPPP para abordar el tema, acordándose realizar, en el mes de julio de este año, reuniones con las áreas involucradas a través de un grupo de trabajo en el que se analicen a profundidad las distintas propuestas de acciones en favor de la representación política de las y los migrantes y sus posibles rutas, para ser presentadas posteriormente en la CVME.</w:t>
      </w:r>
    </w:p>
    <w:p w14:paraId="543ACBCF" w14:textId="77777777" w:rsidR="00693652" w:rsidRPr="00225B31" w:rsidRDefault="00693652" w:rsidP="00D434D2">
      <w:pPr>
        <w:pStyle w:val="Default"/>
        <w:spacing w:after="200"/>
        <w:jc w:val="both"/>
        <w:rPr>
          <w:rFonts w:asciiTheme="minorHAnsi" w:hAnsiTheme="minorHAnsi"/>
          <w:sz w:val="22"/>
          <w:szCs w:val="22"/>
          <w:lang w:val="es-MX"/>
        </w:rPr>
      </w:pPr>
    </w:p>
    <w:p w14:paraId="6EA9992B" w14:textId="77777777" w:rsidR="0067610C" w:rsidRPr="00225B31" w:rsidRDefault="007369A1" w:rsidP="00A810D9">
      <w:pPr>
        <w:pStyle w:val="Ttulo2"/>
        <w:numPr>
          <w:ilvl w:val="1"/>
          <w:numId w:val="25"/>
        </w:numPr>
        <w:spacing w:before="0" w:after="200"/>
        <w:ind w:left="0" w:hanging="567"/>
        <w:jc w:val="both"/>
        <w:rPr>
          <w:rFonts w:asciiTheme="majorHAnsi" w:hAnsiTheme="majorHAnsi"/>
          <w:color w:val="641345" w:themeColor="accent5"/>
          <w:sz w:val="28"/>
        </w:rPr>
      </w:pPr>
      <w:bookmarkStart w:id="12" w:name="_Toc11845140"/>
      <w:r w:rsidRPr="00225B31">
        <w:rPr>
          <w:rFonts w:asciiTheme="majorHAnsi" w:hAnsiTheme="majorHAnsi"/>
          <w:color w:val="641345" w:themeColor="accent5"/>
          <w:sz w:val="28"/>
        </w:rPr>
        <w:t>Análisis de mejoras normativas, procedimentales, técnicas y operativas</w:t>
      </w:r>
      <w:bookmarkEnd w:id="12"/>
    </w:p>
    <w:p w14:paraId="7B65EB2C" w14:textId="77777777" w:rsidR="007369A1" w:rsidRPr="00A810D9" w:rsidRDefault="007369A1" w:rsidP="00A810D9">
      <w:pPr>
        <w:rPr>
          <w:rFonts w:asciiTheme="minorHAnsi" w:hAnsiTheme="minorHAnsi"/>
          <w:sz w:val="22"/>
          <w:szCs w:val="22"/>
        </w:rPr>
      </w:pPr>
    </w:p>
    <w:p w14:paraId="0FFBEE33" w14:textId="28152DA1" w:rsidR="007369A1" w:rsidRPr="00225B31" w:rsidRDefault="00147B9F" w:rsidP="00442746">
      <w:pPr>
        <w:pStyle w:val="Prrafodelista"/>
        <w:numPr>
          <w:ilvl w:val="2"/>
          <w:numId w:val="25"/>
        </w:numPr>
        <w:shd w:val="clear" w:color="auto" w:fill="FFFFFF" w:themeFill="text1"/>
        <w:spacing w:after="200"/>
        <w:ind w:left="709"/>
        <w:contextualSpacing w:val="0"/>
        <w:jc w:val="both"/>
        <w:rPr>
          <w:rFonts w:asciiTheme="majorHAnsi" w:hAnsiTheme="majorHAnsi"/>
          <w:b/>
          <w:color w:val="641345" w:themeColor="accent5"/>
          <w:sz w:val="24"/>
          <w:szCs w:val="22"/>
        </w:rPr>
      </w:pPr>
      <w:r>
        <w:rPr>
          <w:rFonts w:asciiTheme="majorHAnsi" w:hAnsiTheme="majorHAnsi"/>
          <w:b/>
          <w:color w:val="641345" w:themeColor="accent5"/>
          <w:sz w:val="24"/>
          <w:szCs w:val="22"/>
        </w:rPr>
        <w:t>Revisión de procedimientos del VMRE</w:t>
      </w:r>
    </w:p>
    <w:p w14:paraId="7E3C30B8" w14:textId="586D4BEA" w:rsidR="00442746" w:rsidRPr="001C779B" w:rsidRDefault="00442746" w:rsidP="00442746">
      <w:pPr>
        <w:shd w:val="clear" w:color="auto" w:fill="FFFFFF" w:themeFill="text1"/>
        <w:spacing w:after="200"/>
        <w:jc w:val="both"/>
        <w:rPr>
          <w:rFonts w:asciiTheme="majorHAnsi" w:hAnsiTheme="majorHAnsi"/>
          <w:sz w:val="22"/>
          <w:szCs w:val="22"/>
        </w:rPr>
      </w:pPr>
      <w:r w:rsidRPr="001C779B">
        <w:rPr>
          <w:rFonts w:asciiTheme="majorHAnsi" w:hAnsiTheme="majorHAnsi"/>
          <w:sz w:val="22"/>
          <w:szCs w:val="22"/>
        </w:rPr>
        <w:t>En cumplimiento al numeral 4.3.1. del Programa de Trabajo</w:t>
      </w:r>
      <w:r>
        <w:rPr>
          <w:rFonts w:asciiTheme="majorHAnsi" w:hAnsiTheme="majorHAnsi"/>
          <w:sz w:val="22"/>
          <w:szCs w:val="22"/>
        </w:rPr>
        <w:t xml:space="preserve"> de la CVME</w:t>
      </w:r>
      <w:r w:rsidRPr="001C779B">
        <w:rPr>
          <w:rFonts w:asciiTheme="majorHAnsi" w:hAnsiTheme="majorHAnsi"/>
          <w:sz w:val="22"/>
          <w:szCs w:val="22"/>
        </w:rPr>
        <w:t>, se han llevado a cabo</w:t>
      </w:r>
      <w:r>
        <w:rPr>
          <w:rFonts w:asciiTheme="majorHAnsi" w:hAnsiTheme="majorHAnsi"/>
          <w:sz w:val="22"/>
          <w:szCs w:val="22"/>
        </w:rPr>
        <w:t xml:space="preserve"> diversas actividades para la revisión de los procedimientos del VMRE. En este apartado se reportan los avances al respecto. </w:t>
      </w:r>
    </w:p>
    <w:p w14:paraId="6625EF1D" w14:textId="77777777" w:rsidR="00442746" w:rsidRPr="001C779B" w:rsidRDefault="00442746" w:rsidP="007502FA">
      <w:pPr>
        <w:pStyle w:val="Prrafodelista"/>
        <w:numPr>
          <w:ilvl w:val="0"/>
          <w:numId w:val="38"/>
        </w:numPr>
        <w:shd w:val="clear" w:color="auto" w:fill="FFFFFF" w:themeFill="text1"/>
        <w:spacing w:after="200"/>
        <w:ind w:left="993" w:hanging="993"/>
        <w:contextualSpacing w:val="0"/>
        <w:jc w:val="both"/>
        <w:rPr>
          <w:rFonts w:asciiTheme="majorHAnsi" w:hAnsiTheme="majorHAnsi"/>
          <w:b/>
          <w:color w:val="641345" w:themeColor="accent5"/>
          <w:sz w:val="22"/>
          <w:szCs w:val="22"/>
        </w:rPr>
      </w:pPr>
      <w:r>
        <w:rPr>
          <w:rFonts w:asciiTheme="majorHAnsi" w:hAnsiTheme="majorHAnsi"/>
          <w:color w:val="641345" w:themeColor="accent5"/>
          <w:sz w:val="22"/>
          <w:szCs w:val="22"/>
          <w:lang w:val="es-ES_tradnl"/>
        </w:rPr>
        <w:t xml:space="preserve"> </w:t>
      </w:r>
      <w:r w:rsidRPr="001C779B">
        <w:rPr>
          <w:rFonts w:asciiTheme="majorHAnsi" w:hAnsiTheme="majorHAnsi"/>
          <w:b/>
          <w:color w:val="641345" w:themeColor="accent5"/>
          <w:sz w:val="22"/>
          <w:szCs w:val="22"/>
          <w:lang w:val="es-ES_tradnl"/>
        </w:rPr>
        <w:t>Revisión del procedimiento de integración de la LNERE</w:t>
      </w:r>
    </w:p>
    <w:p w14:paraId="58531781" w14:textId="0CCE9B4A" w:rsidR="00442746" w:rsidRPr="001C779B" w:rsidRDefault="00442746" w:rsidP="00442746">
      <w:pPr>
        <w:shd w:val="clear" w:color="auto" w:fill="FFFFFF" w:themeFill="text1"/>
        <w:spacing w:after="200"/>
        <w:jc w:val="both"/>
        <w:rPr>
          <w:rFonts w:asciiTheme="majorHAnsi" w:hAnsiTheme="majorHAnsi"/>
          <w:sz w:val="22"/>
          <w:szCs w:val="22"/>
        </w:rPr>
      </w:pPr>
      <w:r>
        <w:rPr>
          <w:rFonts w:asciiTheme="majorHAnsi" w:hAnsiTheme="majorHAnsi"/>
          <w:sz w:val="22"/>
          <w:szCs w:val="22"/>
        </w:rPr>
        <w:t xml:space="preserve">A fin de revisar los procedimientos de registro a la LNERE </w:t>
      </w:r>
      <w:r w:rsidR="003B323E">
        <w:rPr>
          <w:rFonts w:asciiTheme="majorHAnsi" w:hAnsiTheme="majorHAnsi"/>
          <w:sz w:val="22"/>
          <w:szCs w:val="22"/>
        </w:rPr>
        <w:t xml:space="preserve">a cargo de la DERFE, </w:t>
      </w:r>
      <w:r>
        <w:rPr>
          <w:rFonts w:asciiTheme="majorHAnsi" w:hAnsiTheme="majorHAnsi"/>
          <w:sz w:val="22"/>
          <w:szCs w:val="22"/>
        </w:rPr>
        <w:t xml:space="preserve">que permitan contar con propuestas de mejora al VMRE, </w:t>
      </w:r>
      <w:r>
        <w:rPr>
          <w:rFonts w:asciiTheme="majorHAnsi" w:hAnsiTheme="majorHAnsi"/>
          <w:sz w:val="22"/>
          <w:szCs w:val="22"/>
          <w:lang w:val="es-ES"/>
        </w:rPr>
        <w:t>e</w:t>
      </w:r>
      <w:r w:rsidRPr="006E5EFE">
        <w:rPr>
          <w:rFonts w:asciiTheme="majorHAnsi" w:hAnsiTheme="majorHAnsi"/>
          <w:sz w:val="22"/>
          <w:szCs w:val="22"/>
          <w:lang w:val="es-ES"/>
        </w:rPr>
        <w:t>n el Plan Anual de Trabajo de</w:t>
      </w:r>
      <w:r>
        <w:rPr>
          <w:rFonts w:asciiTheme="majorHAnsi" w:hAnsiTheme="majorHAnsi"/>
          <w:sz w:val="22"/>
          <w:szCs w:val="22"/>
          <w:lang w:val="es-ES"/>
        </w:rPr>
        <w:t>l</w:t>
      </w:r>
      <w:r w:rsidRPr="006E5EFE">
        <w:rPr>
          <w:rFonts w:asciiTheme="majorHAnsi" w:hAnsiTheme="majorHAnsi"/>
          <w:sz w:val="22"/>
          <w:szCs w:val="22"/>
          <w:lang w:val="es-ES"/>
        </w:rPr>
        <w:t xml:space="preserve"> </w:t>
      </w:r>
      <w:r>
        <w:rPr>
          <w:rFonts w:asciiTheme="majorHAnsi" w:hAnsiTheme="majorHAnsi"/>
          <w:sz w:val="22"/>
          <w:szCs w:val="22"/>
          <w:lang w:val="es-ES"/>
        </w:rPr>
        <w:t xml:space="preserve">Grupo de Trabajo de </w:t>
      </w:r>
      <w:r w:rsidRPr="006E5EFE">
        <w:rPr>
          <w:rFonts w:asciiTheme="majorHAnsi" w:hAnsiTheme="majorHAnsi"/>
          <w:sz w:val="22"/>
          <w:szCs w:val="22"/>
          <w:lang w:val="es-ES"/>
        </w:rPr>
        <w:t xml:space="preserve">Procesos Tecnológicos de la </w:t>
      </w:r>
      <w:r>
        <w:rPr>
          <w:rFonts w:asciiTheme="majorHAnsi" w:hAnsiTheme="majorHAnsi"/>
          <w:sz w:val="22"/>
          <w:szCs w:val="22"/>
          <w:lang w:val="es-ES"/>
        </w:rPr>
        <w:t>CNV,</w:t>
      </w:r>
      <w:r w:rsidRPr="006E5EFE">
        <w:rPr>
          <w:rFonts w:asciiTheme="majorHAnsi" w:hAnsiTheme="majorHAnsi"/>
          <w:sz w:val="22"/>
          <w:szCs w:val="22"/>
          <w:lang w:val="es-ES"/>
        </w:rPr>
        <w:t xml:space="preserve"> quedó establecido para </w:t>
      </w:r>
      <w:r>
        <w:rPr>
          <w:rFonts w:asciiTheme="majorHAnsi" w:hAnsiTheme="majorHAnsi"/>
          <w:sz w:val="22"/>
          <w:szCs w:val="22"/>
          <w:lang w:val="es-ES"/>
        </w:rPr>
        <w:t xml:space="preserve">el año </w:t>
      </w:r>
      <w:r w:rsidRPr="006E5EFE">
        <w:rPr>
          <w:rFonts w:asciiTheme="majorHAnsi" w:hAnsiTheme="majorHAnsi"/>
          <w:sz w:val="22"/>
          <w:szCs w:val="22"/>
          <w:lang w:val="es-ES"/>
        </w:rPr>
        <w:t xml:space="preserve">2019 llevar a cabo el análisis de los procedimientos para la </w:t>
      </w:r>
      <w:r>
        <w:rPr>
          <w:rFonts w:asciiTheme="majorHAnsi" w:hAnsiTheme="majorHAnsi"/>
          <w:sz w:val="22"/>
          <w:szCs w:val="22"/>
          <w:lang w:val="es-ES"/>
        </w:rPr>
        <w:t>c</w:t>
      </w:r>
      <w:r w:rsidRPr="006E5EFE">
        <w:rPr>
          <w:rFonts w:asciiTheme="majorHAnsi" w:hAnsiTheme="majorHAnsi"/>
          <w:sz w:val="22"/>
          <w:szCs w:val="22"/>
          <w:lang w:val="es-ES"/>
        </w:rPr>
        <w:t>onformación de la LNERE y la credencialización en el extranjero, a efecto de identificar aspectos de mejora en la operación.</w:t>
      </w:r>
    </w:p>
    <w:p w14:paraId="06B9A641" w14:textId="71D6FA3A" w:rsidR="00442746" w:rsidRPr="006E5EFE" w:rsidRDefault="00442746" w:rsidP="00442746">
      <w:p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Referente a este asunto, en el mes de marzo de 2019</w:t>
      </w:r>
      <w:r>
        <w:rPr>
          <w:rFonts w:asciiTheme="majorHAnsi" w:hAnsiTheme="majorHAnsi"/>
          <w:sz w:val="22"/>
          <w:szCs w:val="22"/>
          <w:lang w:val="es-ES"/>
        </w:rPr>
        <w:t>,</w:t>
      </w:r>
      <w:r w:rsidRPr="006E5EFE">
        <w:rPr>
          <w:rFonts w:asciiTheme="majorHAnsi" w:hAnsiTheme="majorHAnsi"/>
          <w:sz w:val="22"/>
          <w:szCs w:val="22"/>
          <w:lang w:val="es-ES"/>
        </w:rPr>
        <w:t xml:space="preserve"> se presentó la ruta crítica para la revisión del </w:t>
      </w:r>
      <w:r w:rsidR="009B2B90">
        <w:rPr>
          <w:rFonts w:asciiTheme="majorHAnsi" w:hAnsiTheme="majorHAnsi"/>
          <w:sz w:val="22"/>
          <w:szCs w:val="22"/>
          <w:lang w:val="es-ES"/>
        </w:rPr>
        <w:t>Modelo de Operación para la Credencialización en el Extranjero</w:t>
      </w:r>
      <w:r w:rsidRPr="006E5EFE">
        <w:rPr>
          <w:rFonts w:asciiTheme="majorHAnsi" w:hAnsiTheme="majorHAnsi"/>
          <w:sz w:val="22"/>
          <w:szCs w:val="22"/>
          <w:lang w:val="es-ES"/>
        </w:rPr>
        <w:t xml:space="preserve">, la cual se divide en tres etapas: </w:t>
      </w:r>
    </w:p>
    <w:p w14:paraId="1B2BBECB" w14:textId="39F49465" w:rsidR="00442746" w:rsidRPr="006E5EFE" w:rsidRDefault="00442746" w:rsidP="007502FA">
      <w:pPr>
        <w:numPr>
          <w:ilvl w:val="0"/>
          <w:numId w:val="37"/>
        </w:num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Revisión de procedimientos asociados a</w:t>
      </w:r>
      <w:r>
        <w:rPr>
          <w:rFonts w:asciiTheme="majorHAnsi" w:hAnsiTheme="majorHAnsi"/>
          <w:sz w:val="22"/>
          <w:szCs w:val="22"/>
          <w:lang w:val="es-ES"/>
        </w:rPr>
        <w:t xml:space="preserve"> los procesos de cita, registro y captura.</w:t>
      </w:r>
    </w:p>
    <w:p w14:paraId="7843278B" w14:textId="6BDCD52C" w:rsidR="00442746" w:rsidRPr="006E5EFE" w:rsidRDefault="00442746" w:rsidP="007502FA">
      <w:pPr>
        <w:numPr>
          <w:ilvl w:val="0"/>
          <w:numId w:val="37"/>
        </w:num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 xml:space="preserve">Revisión de los procesos de </w:t>
      </w:r>
      <w:r>
        <w:rPr>
          <w:rFonts w:asciiTheme="majorHAnsi" w:hAnsiTheme="majorHAnsi"/>
          <w:sz w:val="22"/>
          <w:szCs w:val="22"/>
          <w:lang w:val="es-ES"/>
        </w:rPr>
        <w:t>t</w:t>
      </w:r>
      <w:r w:rsidRPr="006E5EFE">
        <w:rPr>
          <w:rFonts w:asciiTheme="majorHAnsi" w:hAnsiTheme="majorHAnsi"/>
          <w:sz w:val="22"/>
          <w:szCs w:val="22"/>
          <w:lang w:val="es-ES"/>
        </w:rPr>
        <w:t>ransmisión y procesamiento de trámites</w:t>
      </w:r>
      <w:r>
        <w:rPr>
          <w:rFonts w:asciiTheme="majorHAnsi" w:hAnsiTheme="majorHAnsi"/>
          <w:sz w:val="22"/>
          <w:szCs w:val="22"/>
          <w:lang w:val="es-ES"/>
        </w:rPr>
        <w:t>.</w:t>
      </w:r>
    </w:p>
    <w:p w14:paraId="4350E95F" w14:textId="7F12E1DB" w:rsidR="00442746" w:rsidRPr="006E5EFE" w:rsidRDefault="00442746" w:rsidP="007502FA">
      <w:pPr>
        <w:numPr>
          <w:ilvl w:val="0"/>
          <w:numId w:val="37"/>
        </w:num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 xml:space="preserve">Entrega de la </w:t>
      </w:r>
      <w:r>
        <w:rPr>
          <w:rFonts w:asciiTheme="majorHAnsi" w:hAnsiTheme="majorHAnsi"/>
          <w:sz w:val="22"/>
          <w:szCs w:val="22"/>
          <w:lang w:val="es-ES"/>
        </w:rPr>
        <w:t>CPVE</w:t>
      </w:r>
      <w:r w:rsidRPr="006E5EFE">
        <w:rPr>
          <w:rFonts w:asciiTheme="majorHAnsi" w:hAnsiTheme="majorHAnsi"/>
          <w:sz w:val="22"/>
          <w:szCs w:val="22"/>
          <w:lang w:val="es-ES"/>
        </w:rPr>
        <w:t xml:space="preserve"> y manifestación de intención de voto.</w:t>
      </w:r>
    </w:p>
    <w:p w14:paraId="1215AE51" w14:textId="210CF28F" w:rsidR="00442746" w:rsidRPr="006E5EFE" w:rsidRDefault="00442746" w:rsidP="00442746">
      <w:p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 xml:space="preserve">En el mes de abril inició la revisión de la etapa de </w:t>
      </w:r>
      <w:r>
        <w:rPr>
          <w:rFonts w:asciiTheme="majorHAnsi" w:hAnsiTheme="majorHAnsi"/>
          <w:sz w:val="22"/>
          <w:szCs w:val="22"/>
          <w:lang w:val="es-ES"/>
        </w:rPr>
        <w:t>c</w:t>
      </w:r>
      <w:r w:rsidRPr="006E5EFE">
        <w:rPr>
          <w:rFonts w:asciiTheme="majorHAnsi" w:hAnsiTheme="majorHAnsi"/>
          <w:sz w:val="22"/>
          <w:szCs w:val="22"/>
          <w:lang w:val="es-ES"/>
        </w:rPr>
        <w:t xml:space="preserve">ita, </w:t>
      </w:r>
      <w:r>
        <w:rPr>
          <w:rFonts w:asciiTheme="majorHAnsi" w:hAnsiTheme="majorHAnsi"/>
          <w:sz w:val="22"/>
          <w:szCs w:val="22"/>
          <w:lang w:val="es-ES"/>
        </w:rPr>
        <w:t>r</w:t>
      </w:r>
      <w:r w:rsidRPr="006E5EFE">
        <w:rPr>
          <w:rFonts w:asciiTheme="majorHAnsi" w:hAnsiTheme="majorHAnsi"/>
          <w:sz w:val="22"/>
          <w:szCs w:val="22"/>
          <w:lang w:val="es-ES"/>
        </w:rPr>
        <w:t>egistro</w:t>
      </w:r>
      <w:r>
        <w:rPr>
          <w:rFonts w:asciiTheme="majorHAnsi" w:hAnsiTheme="majorHAnsi"/>
          <w:sz w:val="22"/>
          <w:szCs w:val="22"/>
          <w:lang w:val="es-ES"/>
        </w:rPr>
        <w:t xml:space="preserve"> y c</w:t>
      </w:r>
      <w:r w:rsidRPr="006E5EFE">
        <w:rPr>
          <w:rFonts w:asciiTheme="majorHAnsi" w:hAnsiTheme="majorHAnsi"/>
          <w:sz w:val="22"/>
          <w:szCs w:val="22"/>
          <w:lang w:val="es-ES"/>
        </w:rPr>
        <w:t>aptura</w:t>
      </w:r>
      <w:r w:rsidR="002F4211">
        <w:rPr>
          <w:rFonts w:asciiTheme="majorHAnsi" w:hAnsiTheme="majorHAnsi"/>
          <w:sz w:val="22"/>
          <w:szCs w:val="22"/>
          <w:lang w:val="es-ES"/>
        </w:rPr>
        <w:t>, misma que</w:t>
      </w:r>
      <w:r w:rsidRPr="006E5EFE">
        <w:rPr>
          <w:rFonts w:asciiTheme="majorHAnsi" w:hAnsiTheme="majorHAnsi"/>
          <w:sz w:val="22"/>
          <w:szCs w:val="22"/>
          <w:lang w:val="es-ES"/>
        </w:rPr>
        <w:t xml:space="preserve"> considera el análisis de las actividades que desarrolla principalmente la SRE. En este sentido</w:t>
      </w:r>
      <w:r>
        <w:rPr>
          <w:rFonts w:asciiTheme="majorHAnsi" w:hAnsiTheme="majorHAnsi"/>
          <w:sz w:val="22"/>
          <w:szCs w:val="22"/>
          <w:lang w:val="es-ES"/>
        </w:rPr>
        <w:t>,</w:t>
      </w:r>
      <w:r w:rsidRPr="006E5EFE">
        <w:rPr>
          <w:rFonts w:asciiTheme="majorHAnsi" w:hAnsiTheme="majorHAnsi"/>
          <w:sz w:val="22"/>
          <w:szCs w:val="22"/>
          <w:lang w:val="es-ES"/>
        </w:rPr>
        <w:t xml:space="preserve"> se propuso hacer un planteamiento de mejoras a los sistemas informáticos de la Dirección </w:t>
      </w:r>
      <w:r>
        <w:rPr>
          <w:rFonts w:asciiTheme="majorHAnsi" w:hAnsiTheme="majorHAnsi"/>
          <w:sz w:val="22"/>
          <w:szCs w:val="22"/>
          <w:lang w:val="es-ES"/>
        </w:rPr>
        <w:t xml:space="preserve">General </w:t>
      </w:r>
      <w:r w:rsidRPr="006E5EFE">
        <w:rPr>
          <w:rFonts w:asciiTheme="majorHAnsi" w:hAnsiTheme="majorHAnsi"/>
          <w:sz w:val="22"/>
          <w:szCs w:val="22"/>
          <w:lang w:val="es-ES"/>
        </w:rPr>
        <w:t xml:space="preserve">de Servicios Consulares </w:t>
      </w:r>
      <w:r>
        <w:rPr>
          <w:rFonts w:asciiTheme="majorHAnsi" w:hAnsiTheme="majorHAnsi"/>
          <w:sz w:val="22"/>
          <w:szCs w:val="22"/>
          <w:lang w:val="es-ES"/>
        </w:rPr>
        <w:t xml:space="preserve">de la SRE </w:t>
      </w:r>
      <w:r w:rsidRPr="006E5EFE">
        <w:rPr>
          <w:rFonts w:asciiTheme="majorHAnsi" w:hAnsiTheme="majorHAnsi"/>
          <w:sz w:val="22"/>
          <w:szCs w:val="22"/>
          <w:lang w:val="es-ES"/>
        </w:rPr>
        <w:t xml:space="preserve">y establecer un nuevo programa de capacitación al personal de los </w:t>
      </w:r>
      <w:r>
        <w:rPr>
          <w:rFonts w:asciiTheme="majorHAnsi" w:hAnsiTheme="majorHAnsi"/>
          <w:sz w:val="22"/>
          <w:szCs w:val="22"/>
          <w:lang w:val="es-ES"/>
        </w:rPr>
        <w:t>C</w:t>
      </w:r>
      <w:r w:rsidRPr="006E5EFE">
        <w:rPr>
          <w:rFonts w:asciiTheme="majorHAnsi" w:hAnsiTheme="majorHAnsi"/>
          <w:sz w:val="22"/>
          <w:szCs w:val="22"/>
          <w:lang w:val="es-ES"/>
        </w:rPr>
        <w:t xml:space="preserve">onsulados. Actualmente se está desarrollando el documento que será puesto a consideración del </w:t>
      </w:r>
      <w:r>
        <w:rPr>
          <w:rFonts w:asciiTheme="majorHAnsi" w:hAnsiTheme="majorHAnsi"/>
          <w:sz w:val="22"/>
          <w:szCs w:val="22"/>
          <w:lang w:val="es-ES"/>
        </w:rPr>
        <w:t>G</w:t>
      </w:r>
      <w:r w:rsidRPr="006E5EFE">
        <w:rPr>
          <w:rFonts w:asciiTheme="majorHAnsi" w:hAnsiTheme="majorHAnsi"/>
          <w:sz w:val="22"/>
          <w:szCs w:val="22"/>
          <w:lang w:val="es-ES"/>
        </w:rPr>
        <w:t xml:space="preserve">rupo de </w:t>
      </w:r>
      <w:r>
        <w:rPr>
          <w:rFonts w:asciiTheme="majorHAnsi" w:hAnsiTheme="majorHAnsi"/>
          <w:sz w:val="22"/>
          <w:szCs w:val="22"/>
          <w:lang w:val="es-ES"/>
        </w:rPr>
        <w:t>T</w:t>
      </w:r>
      <w:r w:rsidRPr="006E5EFE">
        <w:rPr>
          <w:rFonts w:asciiTheme="majorHAnsi" w:hAnsiTheme="majorHAnsi"/>
          <w:sz w:val="22"/>
          <w:szCs w:val="22"/>
          <w:lang w:val="es-ES"/>
        </w:rPr>
        <w:t xml:space="preserve">rabajo, previo a notificarlo a </w:t>
      </w:r>
      <w:r w:rsidRPr="00E061E9">
        <w:rPr>
          <w:rFonts w:asciiTheme="majorHAnsi" w:hAnsiTheme="majorHAnsi"/>
          <w:sz w:val="22"/>
          <w:szCs w:val="22"/>
          <w:lang w:val="es-ES"/>
        </w:rPr>
        <w:t>la SRE.</w:t>
      </w:r>
    </w:p>
    <w:p w14:paraId="64CD13DE" w14:textId="37FA7096" w:rsidR="00442746" w:rsidRPr="006E5EFE" w:rsidRDefault="00442746" w:rsidP="00442746">
      <w:p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Referente a la etapa de “Transmisión y procesamiento de trámites</w:t>
      </w:r>
      <w:r>
        <w:rPr>
          <w:rFonts w:asciiTheme="majorHAnsi" w:hAnsiTheme="majorHAnsi"/>
          <w:sz w:val="22"/>
          <w:szCs w:val="22"/>
          <w:lang w:val="es-ES"/>
        </w:rPr>
        <w:t>”</w:t>
      </w:r>
      <w:r w:rsidRPr="006E5EFE">
        <w:rPr>
          <w:rFonts w:asciiTheme="majorHAnsi" w:hAnsiTheme="majorHAnsi"/>
          <w:sz w:val="22"/>
          <w:szCs w:val="22"/>
          <w:lang w:val="es-ES"/>
        </w:rPr>
        <w:t xml:space="preserve">, se identificó que es pertinente hacer una revisión de los registros que no fueron exitosos por alguna inconsistencia en la información y/o documentos. Cabe señalar que respecto de estos trámites y conforme a lo establecido en los criterios para su procesamiento, se realizó el aviso a </w:t>
      </w:r>
      <w:r w:rsidR="003B323E">
        <w:rPr>
          <w:rFonts w:asciiTheme="majorHAnsi" w:hAnsiTheme="majorHAnsi"/>
          <w:sz w:val="22"/>
          <w:szCs w:val="22"/>
          <w:lang w:val="es-ES"/>
        </w:rPr>
        <w:t xml:space="preserve">las y </w:t>
      </w:r>
      <w:r w:rsidRPr="006E5EFE">
        <w:rPr>
          <w:rFonts w:asciiTheme="majorHAnsi" w:hAnsiTheme="majorHAnsi"/>
          <w:sz w:val="22"/>
          <w:szCs w:val="22"/>
          <w:lang w:val="es-ES"/>
        </w:rPr>
        <w:t>los ciudadanos de la inconsistencia, a efecto de que pudieran ser subsanados y continuar con el trámite</w:t>
      </w:r>
      <w:r w:rsidR="003B323E">
        <w:rPr>
          <w:rFonts w:asciiTheme="majorHAnsi" w:hAnsiTheme="majorHAnsi"/>
          <w:sz w:val="22"/>
          <w:szCs w:val="22"/>
          <w:lang w:val="es-ES"/>
        </w:rPr>
        <w:t>;</w:t>
      </w:r>
      <w:r w:rsidRPr="006E5EFE">
        <w:rPr>
          <w:rFonts w:asciiTheme="majorHAnsi" w:hAnsiTheme="majorHAnsi"/>
          <w:sz w:val="22"/>
          <w:szCs w:val="22"/>
          <w:lang w:val="es-ES"/>
        </w:rPr>
        <w:t xml:space="preserve"> sin embargo, éstos no lo </w:t>
      </w:r>
      <w:r>
        <w:rPr>
          <w:rFonts w:asciiTheme="majorHAnsi" w:hAnsiTheme="majorHAnsi"/>
          <w:sz w:val="22"/>
          <w:szCs w:val="22"/>
          <w:lang w:val="es-ES"/>
        </w:rPr>
        <w:t>hicieron</w:t>
      </w:r>
      <w:r w:rsidRPr="006E5EFE">
        <w:rPr>
          <w:rFonts w:asciiTheme="majorHAnsi" w:hAnsiTheme="majorHAnsi"/>
          <w:sz w:val="22"/>
          <w:szCs w:val="22"/>
          <w:lang w:val="es-ES"/>
        </w:rPr>
        <w:t>, por lo que se hizo el planteamiento para realizar su cancelación conforme a lo establecido en dichos criterios.</w:t>
      </w:r>
    </w:p>
    <w:p w14:paraId="2A801F90" w14:textId="376E9175" w:rsidR="00442746" w:rsidRPr="006E5EFE" w:rsidRDefault="00442746" w:rsidP="00442746">
      <w:pPr>
        <w:shd w:val="clear" w:color="auto" w:fill="FFFFFF" w:themeFill="text1"/>
        <w:spacing w:after="200"/>
        <w:jc w:val="both"/>
        <w:rPr>
          <w:rFonts w:asciiTheme="majorHAnsi" w:hAnsiTheme="majorHAnsi"/>
          <w:sz w:val="22"/>
          <w:szCs w:val="22"/>
          <w:lang w:val="es-ES"/>
        </w:rPr>
      </w:pPr>
      <w:r w:rsidRPr="006E5EFE">
        <w:rPr>
          <w:rFonts w:asciiTheme="majorHAnsi" w:hAnsiTheme="majorHAnsi"/>
          <w:sz w:val="22"/>
          <w:szCs w:val="22"/>
          <w:lang w:val="es-ES"/>
        </w:rPr>
        <w:t xml:space="preserve">Es importante destacar que </w:t>
      </w:r>
      <w:r w:rsidR="003B323E">
        <w:rPr>
          <w:rFonts w:asciiTheme="majorHAnsi" w:hAnsiTheme="majorHAnsi"/>
          <w:sz w:val="22"/>
          <w:szCs w:val="22"/>
          <w:lang w:val="es-ES"/>
        </w:rPr>
        <w:t>la DERFE</w:t>
      </w:r>
      <w:r w:rsidRPr="006E5EFE">
        <w:rPr>
          <w:rFonts w:asciiTheme="majorHAnsi" w:hAnsiTheme="majorHAnsi"/>
          <w:sz w:val="22"/>
          <w:szCs w:val="22"/>
          <w:lang w:val="es-ES"/>
        </w:rPr>
        <w:t xml:space="preserve"> continuará con la revisión de los procedimientos asociados, a efecto de identificar alguna otra acción que permita mejorar los aspectos operativos del proceso de credencialización en el extranjero y conformación de la </w:t>
      </w:r>
      <w:r>
        <w:rPr>
          <w:rFonts w:asciiTheme="majorHAnsi" w:hAnsiTheme="majorHAnsi"/>
          <w:sz w:val="22"/>
          <w:szCs w:val="22"/>
          <w:lang w:val="es-ES"/>
        </w:rPr>
        <w:t>LNERE</w:t>
      </w:r>
      <w:r w:rsidRPr="006E5EFE">
        <w:rPr>
          <w:rFonts w:asciiTheme="majorHAnsi" w:hAnsiTheme="majorHAnsi"/>
          <w:sz w:val="22"/>
          <w:szCs w:val="22"/>
          <w:lang w:val="es-ES"/>
        </w:rPr>
        <w:t xml:space="preserve">. </w:t>
      </w:r>
    </w:p>
    <w:p w14:paraId="1047B114" w14:textId="77777777" w:rsidR="00442746" w:rsidRPr="005C506D" w:rsidRDefault="00442746" w:rsidP="007502FA">
      <w:pPr>
        <w:pStyle w:val="Prrafodelista"/>
        <w:numPr>
          <w:ilvl w:val="0"/>
          <w:numId w:val="39"/>
        </w:numPr>
        <w:shd w:val="clear" w:color="auto" w:fill="FFFFFF" w:themeFill="text1"/>
        <w:spacing w:after="200"/>
        <w:ind w:left="993" w:hanging="993"/>
        <w:contextualSpacing w:val="0"/>
        <w:jc w:val="both"/>
        <w:rPr>
          <w:rFonts w:asciiTheme="majorHAnsi" w:hAnsiTheme="majorHAnsi"/>
          <w:b/>
          <w:color w:val="641345" w:themeColor="accent5"/>
          <w:sz w:val="22"/>
          <w:szCs w:val="22"/>
        </w:rPr>
      </w:pPr>
      <w:r>
        <w:rPr>
          <w:rFonts w:asciiTheme="majorHAnsi" w:hAnsiTheme="majorHAnsi"/>
          <w:b/>
          <w:color w:val="641345" w:themeColor="accent5"/>
          <w:sz w:val="22"/>
          <w:szCs w:val="22"/>
          <w:lang w:val="es-ES_tradnl"/>
        </w:rPr>
        <w:t xml:space="preserve"> </w:t>
      </w:r>
      <w:r w:rsidRPr="00D75925">
        <w:rPr>
          <w:rFonts w:asciiTheme="majorHAnsi" w:hAnsiTheme="majorHAnsi"/>
          <w:b/>
          <w:color w:val="641345" w:themeColor="accent5"/>
          <w:sz w:val="22"/>
          <w:szCs w:val="22"/>
          <w:lang w:val="es-ES_tradnl"/>
        </w:rPr>
        <w:t>Revisión de la logística y emisión del voto postal</w:t>
      </w:r>
    </w:p>
    <w:p w14:paraId="296116F9" w14:textId="66302D24" w:rsidR="00442746" w:rsidRPr="00A71186" w:rsidRDefault="003B323E" w:rsidP="00442746">
      <w:pPr>
        <w:shd w:val="clear" w:color="auto" w:fill="FFFFFF" w:themeFill="text1"/>
        <w:spacing w:after="200"/>
        <w:jc w:val="both"/>
        <w:rPr>
          <w:rFonts w:asciiTheme="majorHAnsi" w:hAnsiTheme="majorHAnsi"/>
          <w:sz w:val="22"/>
          <w:szCs w:val="22"/>
        </w:rPr>
      </w:pPr>
      <w:r>
        <w:rPr>
          <w:rFonts w:asciiTheme="majorHAnsi" w:hAnsiTheme="majorHAnsi"/>
          <w:sz w:val="22"/>
          <w:szCs w:val="22"/>
        </w:rPr>
        <w:t>D</w:t>
      </w:r>
      <w:r w:rsidR="00442746">
        <w:rPr>
          <w:rFonts w:asciiTheme="majorHAnsi" w:hAnsiTheme="majorHAnsi"/>
          <w:sz w:val="22"/>
          <w:szCs w:val="22"/>
        </w:rPr>
        <w:t>urante el periodo que se reporta se llevó a cabo la</w:t>
      </w:r>
      <w:r w:rsidR="00442746" w:rsidRPr="001F1747">
        <w:rPr>
          <w:rFonts w:asciiTheme="majorHAnsi" w:hAnsiTheme="majorHAnsi"/>
          <w:sz w:val="22"/>
          <w:szCs w:val="22"/>
        </w:rPr>
        <w:t xml:space="preserve"> revisión </w:t>
      </w:r>
      <w:r w:rsidR="00442746">
        <w:rPr>
          <w:rFonts w:asciiTheme="majorHAnsi" w:hAnsiTheme="majorHAnsi"/>
          <w:sz w:val="22"/>
          <w:szCs w:val="22"/>
        </w:rPr>
        <w:t>del procedimiento atinente a la logística y emis</w:t>
      </w:r>
      <w:r w:rsidR="00442746" w:rsidRPr="001F1747">
        <w:rPr>
          <w:rFonts w:asciiTheme="majorHAnsi" w:hAnsiTheme="majorHAnsi"/>
          <w:sz w:val="22"/>
          <w:szCs w:val="22"/>
        </w:rPr>
        <w:t>ión</w:t>
      </w:r>
      <w:r w:rsidR="00442746">
        <w:rPr>
          <w:rFonts w:asciiTheme="majorHAnsi" w:hAnsiTheme="majorHAnsi"/>
          <w:sz w:val="22"/>
          <w:szCs w:val="22"/>
        </w:rPr>
        <w:t xml:space="preserve"> del </w:t>
      </w:r>
      <w:r>
        <w:rPr>
          <w:rFonts w:asciiTheme="majorHAnsi" w:hAnsiTheme="majorHAnsi"/>
          <w:sz w:val="22"/>
          <w:szCs w:val="22"/>
        </w:rPr>
        <w:t>VMRE</w:t>
      </w:r>
      <w:r w:rsidR="00442746">
        <w:rPr>
          <w:rFonts w:asciiTheme="majorHAnsi" w:hAnsiTheme="majorHAnsi"/>
          <w:sz w:val="22"/>
          <w:szCs w:val="22"/>
        </w:rPr>
        <w:t xml:space="preserve"> por la vía postal, considerando el comportamiento de participación en las experiencias anteriores</w:t>
      </w:r>
      <w:r>
        <w:rPr>
          <w:rFonts w:asciiTheme="majorHAnsi" w:hAnsiTheme="majorHAnsi"/>
          <w:sz w:val="22"/>
          <w:szCs w:val="22"/>
        </w:rPr>
        <w:t xml:space="preserve">, correspondientes a los Procesos Electorales </w:t>
      </w:r>
      <w:r w:rsidR="002F4211">
        <w:rPr>
          <w:rFonts w:asciiTheme="majorHAnsi" w:hAnsiTheme="majorHAnsi"/>
          <w:sz w:val="22"/>
          <w:szCs w:val="22"/>
        </w:rPr>
        <w:t xml:space="preserve">Federales </w:t>
      </w:r>
      <w:r>
        <w:rPr>
          <w:rFonts w:asciiTheme="majorHAnsi" w:hAnsiTheme="majorHAnsi"/>
          <w:sz w:val="22"/>
          <w:szCs w:val="22"/>
        </w:rPr>
        <w:t>2005-2006, 2011-2012 y 2017-2018</w:t>
      </w:r>
      <w:r w:rsidR="002F4211">
        <w:rPr>
          <w:rFonts w:asciiTheme="majorHAnsi" w:hAnsiTheme="majorHAnsi"/>
          <w:sz w:val="22"/>
          <w:szCs w:val="22"/>
        </w:rPr>
        <w:t>,</w:t>
      </w:r>
      <w:r w:rsidR="00442746">
        <w:rPr>
          <w:rFonts w:asciiTheme="majorHAnsi" w:hAnsiTheme="majorHAnsi"/>
          <w:sz w:val="22"/>
          <w:szCs w:val="22"/>
        </w:rPr>
        <w:t xml:space="preserve"> así como las </w:t>
      </w:r>
      <w:r w:rsidR="002F4211">
        <w:rPr>
          <w:rFonts w:asciiTheme="majorHAnsi" w:hAnsiTheme="majorHAnsi"/>
          <w:sz w:val="22"/>
          <w:szCs w:val="22"/>
        </w:rPr>
        <w:t>áreas de oportunidad y</w:t>
      </w:r>
      <w:r w:rsidR="00442746">
        <w:rPr>
          <w:rFonts w:asciiTheme="majorHAnsi" w:hAnsiTheme="majorHAnsi"/>
          <w:sz w:val="22"/>
          <w:szCs w:val="22"/>
        </w:rPr>
        <w:t xml:space="preserve"> retos operativos presentados en particular en esta fase del proceso de votación, cuyas conclusiones pueden consultarse en el </w:t>
      </w:r>
      <w:r>
        <w:rPr>
          <w:rFonts w:asciiTheme="majorHAnsi" w:hAnsiTheme="majorHAnsi"/>
          <w:b/>
          <w:color w:val="641345" w:themeColor="accent5"/>
          <w:sz w:val="22"/>
          <w:szCs w:val="22"/>
        </w:rPr>
        <w:t>A</w:t>
      </w:r>
      <w:r w:rsidR="00442746" w:rsidRPr="00A71186">
        <w:rPr>
          <w:rFonts w:asciiTheme="majorHAnsi" w:hAnsiTheme="majorHAnsi"/>
          <w:b/>
          <w:color w:val="641345" w:themeColor="accent5"/>
          <w:sz w:val="22"/>
          <w:szCs w:val="22"/>
        </w:rPr>
        <w:t>nexo 4</w:t>
      </w:r>
      <w:r w:rsidR="00442746">
        <w:rPr>
          <w:rFonts w:asciiTheme="majorHAnsi" w:hAnsiTheme="majorHAnsi"/>
          <w:sz w:val="22"/>
          <w:szCs w:val="22"/>
        </w:rPr>
        <w:t xml:space="preserve"> del presente </w:t>
      </w:r>
      <w:r>
        <w:rPr>
          <w:rFonts w:asciiTheme="majorHAnsi" w:hAnsiTheme="majorHAnsi"/>
          <w:sz w:val="22"/>
          <w:szCs w:val="22"/>
        </w:rPr>
        <w:t>I</w:t>
      </w:r>
      <w:r w:rsidR="00442746">
        <w:rPr>
          <w:rFonts w:asciiTheme="majorHAnsi" w:hAnsiTheme="majorHAnsi"/>
          <w:sz w:val="22"/>
          <w:szCs w:val="22"/>
        </w:rPr>
        <w:t xml:space="preserve">nforme. </w:t>
      </w:r>
    </w:p>
    <w:p w14:paraId="0CBB059C" w14:textId="0C6740FD" w:rsidR="00442746" w:rsidRPr="00EF0CF2" w:rsidRDefault="003B323E" w:rsidP="00442746">
      <w:pPr>
        <w:shd w:val="clear" w:color="auto" w:fill="FFFFFF" w:themeFill="text1"/>
        <w:spacing w:after="200"/>
        <w:jc w:val="both"/>
        <w:rPr>
          <w:rFonts w:asciiTheme="majorHAnsi" w:hAnsiTheme="majorHAnsi"/>
          <w:b/>
          <w:color w:val="641345" w:themeColor="accent5"/>
          <w:sz w:val="24"/>
          <w:szCs w:val="22"/>
        </w:rPr>
      </w:pPr>
      <w:bookmarkStart w:id="13" w:name="_Hlk11798662"/>
      <w:r>
        <w:rPr>
          <w:rFonts w:asciiTheme="majorHAnsi" w:hAnsiTheme="majorHAnsi"/>
          <w:sz w:val="22"/>
          <w:szCs w:val="22"/>
        </w:rPr>
        <w:t>C</w:t>
      </w:r>
      <w:r w:rsidR="00442746">
        <w:rPr>
          <w:rFonts w:asciiTheme="majorHAnsi" w:hAnsiTheme="majorHAnsi"/>
          <w:sz w:val="22"/>
          <w:szCs w:val="22"/>
        </w:rPr>
        <w:t xml:space="preserve">abe mencionar que, si bien hasta el momento el análisis fue desarrollado únicamente por </w:t>
      </w:r>
      <w:r>
        <w:rPr>
          <w:rFonts w:asciiTheme="majorHAnsi" w:hAnsiTheme="majorHAnsi"/>
          <w:sz w:val="22"/>
          <w:szCs w:val="22"/>
        </w:rPr>
        <w:t>el INE,</w:t>
      </w:r>
      <w:r w:rsidR="00442746">
        <w:rPr>
          <w:rFonts w:asciiTheme="majorHAnsi" w:hAnsiTheme="majorHAnsi"/>
          <w:sz w:val="22"/>
          <w:szCs w:val="22"/>
        </w:rPr>
        <w:t xml:space="preserve"> eventualmente se contempla </w:t>
      </w:r>
      <w:r>
        <w:rPr>
          <w:rFonts w:asciiTheme="majorHAnsi" w:hAnsiTheme="majorHAnsi"/>
          <w:sz w:val="22"/>
          <w:szCs w:val="22"/>
        </w:rPr>
        <w:t xml:space="preserve">revisar con la SRE </w:t>
      </w:r>
      <w:r w:rsidR="00442746" w:rsidRPr="001F1747">
        <w:rPr>
          <w:rFonts w:asciiTheme="majorHAnsi" w:hAnsiTheme="majorHAnsi"/>
          <w:sz w:val="22"/>
          <w:szCs w:val="22"/>
        </w:rPr>
        <w:t xml:space="preserve">todos los procedimientos del VMRE en los que dicha dependencia </w:t>
      </w:r>
      <w:r>
        <w:rPr>
          <w:rFonts w:asciiTheme="majorHAnsi" w:hAnsiTheme="majorHAnsi"/>
          <w:sz w:val="22"/>
          <w:szCs w:val="22"/>
        </w:rPr>
        <w:t xml:space="preserve">federal </w:t>
      </w:r>
      <w:r w:rsidR="00442746" w:rsidRPr="001F1747">
        <w:rPr>
          <w:rFonts w:asciiTheme="majorHAnsi" w:hAnsiTheme="majorHAnsi"/>
          <w:sz w:val="22"/>
          <w:szCs w:val="22"/>
        </w:rPr>
        <w:t>tiene involucramiento o competencia por disposición legal</w:t>
      </w:r>
      <w:r w:rsidR="00442746">
        <w:rPr>
          <w:rFonts w:asciiTheme="majorHAnsi" w:hAnsiTheme="majorHAnsi"/>
          <w:sz w:val="22"/>
          <w:szCs w:val="22"/>
        </w:rPr>
        <w:t xml:space="preserve">, en el marco del </w:t>
      </w:r>
      <w:r w:rsidR="00442746" w:rsidRPr="001F1747">
        <w:rPr>
          <w:rFonts w:asciiTheme="majorHAnsi" w:hAnsiTheme="majorHAnsi"/>
          <w:sz w:val="22"/>
          <w:szCs w:val="22"/>
        </w:rPr>
        <w:t xml:space="preserve">Convenio General de Apoyo y Colaboración Interinstitucional </w:t>
      </w:r>
      <w:r w:rsidR="00442746">
        <w:rPr>
          <w:rFonts w:asciiTheme="majorHAnsi" w:hAnsiTheme="majorHAnsi"/>
          <w:sz w:val="22"/>
          <w:szCs w:val="22"/>
        </w:rPr>
        <w:t xml:space="preserve">que se prevé celebrar en breve </w:t>
      </w:r>
      <w:r w:rsidR="00442746" w:rsidRPr="001F1747">
        <w:rPr>
          <w:rFonts w:asciiTheme="majorHAnsi" w:hAnsiTheme="majorHAnsi"/>
          <w:sz w:val="22"/>
          <w:szCs w:val="22"/>
        </w:rPr>
        <w:t xml:space="preserve">entre </w:t>
      </w:r>
      <w:r>
        <w:rPr>
          <w:rFonts w:asciiTheme="majorHAnsi" w:hAnsiTheme="majorHAnsi"/>
          <w:sz w:val="22"/>
          <w:szCs w:val="22"/>
        </w:rPr>
        <w:t>el INE y la SRE</w:t>
      </w:r>
      <w:r w:rsidR="00442746">
        <w:rPr>
          <w:rFonts w:asciiTheme="majorHAnsi" w:hAnsiTheme="majorHAnsi"/>
          <w:sz w:val="22"/>
          <w:szCs w:val="22"/>
        </w:rPr>
        <w:t xml:space="preserve">. </w:t>
      </w:r>
    </w:p>
    <w:bookmarkEnd w:id="13"/>
    <w:p w14:paraId="5D7B6CC3" w14:textId="46AC7A75" w:rsidR="004D78A9" w:rsidRPr="004F6EB1" w:rsidRDefault="006771F5" w:rsidP="003B323E">
      <w:pPr>
        <w:shd w:val="clear" w:color="auto" w:fill="FFFFFF" w:themeFill="text1"/>
        <w:spacing w:after="200"/>
        <w:jc w:val="both"/>
        <w:rPr>
          <w:rFonts w:asciiTheme="majorHAnsi" w:hAnsiTheme="majorHAnsi"/>
          <w:sz w:val="22"/>
          <w:szCs w:val="22"/>
        </w:rPr>
      </w:pPr>
      <w:r>
        <w:rPr>
          <w:rFonts w:asciiTheme="majorHAnsi" w:hAnsiTheme="majorHAnsi"/>
          <w:sz w:val="22"/>
          <w:szCs w:val="22"/>
        </w:rPr>
        <w:t xml:space="preserve"> </w:t>
      </w:r>
    </w:p>
    <w:p w14:paraId="5BDFAEB9" w14:textId="5848225D" w:rsidR="007369A1" w:rsidRPr="00225B31" w:rsidRDefault="004C304B" w:rsidP="00974C00">
      <w:pPr>
        <w:pStyle w:val="Ttulo2"/>
        <w:numPr>
          <w:ilvl w:val="1"/>
          <w:numId w:val="25"/>
        </w:numPr>
        <w:spacing w:before="0" w:after="200"/>
        <w:ind w:left="0" w:hanging="567"/>
        <w:jc w:val="both"/>
        <w:rPr>
          <w:rFonts w:asciiTheme="majorHAnsi" w:hAnsiTheme="majorHAnsi"/>
          <w:color w:val="641345" w:themeColor="accent5"/>
          <w:sz w:val="28"/>
        </w:rPr>
      </w:pPr>
      <w:bookmarkStart w:id="14" w:name="_Toc11845141"/>
      <w:r>
        <w:rPr>
          <w:rFonts w:asciiTheme="majorHAnsi" w:hAnsiTheme="majorHAnsi"/>
          <w:color w:val="641345" w:themeColor="accent5"/>
          <w:sz w:val="28"/>
        </w:rPr>
        <w:t>Organización del VMRE por medios electrónicos</w:t>
      </w:r>
      <w:bookmarkEnd w:id="14"/>
    </w:p>
    <w:p w14:paraId="68D41172" w14:textId="738F8368" w:rsidR="006771F5" w:rsidRDefault="004C304B" w:rsidP="004C304B">
      <w:pPr>
        <w:spacing w:after="200"/>
        <w:jc w:val="both"/>
        <w:rPr>
          <w:rFonts w:asciiTheme="minorHAnsi" w:eastAsia="Meiryo" w:hAnsiTheme="minorHAnsi"/>
          <w:b/>
          <w:bCs/>
          <w:color w:val="641345"/>
          <w:sz w:val="24"/>
          <w:szCs w:val="22"/>
        </w:rPr>
      </w:pPr>
      <w:r w:rsidRPr="00A567A0">
        <w:rPr>
          <w:rStyle w:val="normaltextrun"/>
          <w:rFonts w:ascii="Century Gothic" w:hAnsi="Century Gothic" w:cs="Segoe UI"/>
          <w:sz w:val="22"/>
          <w:szCs w:val="22"/>
          <w:lang w:val="es-ES"/>
        </w:rPr>
        <w:t>Durante</w:t>
      </w:r>
      <w:r>
        <w:rPr>
          <w:rStyle w:val="normaltextrun"/>
          <w:rFonts w:ascii="Century Gothic" w:hAnsi="Century Gothic" w:cs="Segoe UI"/>
          <w:sz w:val="22"/>
          <w:szCs w:val="22"/>
          <w:lang w:val="es-ES"/>
        </w:rPr>
        <w:t xml:space="preserve"> el periodo que se reporta, la UNICOM llevó a cabo actividades de planeación, coordinación y seguimiento para el VMRE en el marco de los Procesos Electorales Locales 2020-2021, las cuales se describen a continuación.</w:t>
      </w:r>
    </w:p>
    <w:p w14:paraId="24EBEBB2" w14:textId="40FD96CF" w:rsidR="003D5E71" w:rsidRPr="000F4664" w:rsidRDefault="004C304B" w:rsidP="004C304B">
      <w:pPr>
        <w:pStyle w:val="Prrafodelista"/>
        <w:numPr>
          <w:ilvl w:val="2"/>
          <w:numId w:val="25"/>
        </w:numPr>
        <w:spacing w:after="200"/>
        <w:ind w:left="709"/>
        <w:contextualSpacing w:val="0"/>
        <w:jc w:val="both"/>
        <w:rPr>
          <w:rFonts w:asciiTheme="minorHAnsi" w:eastAsia="Meiryo" w:hAnsiTheme="minorHAnsi"/>
          <w:b/>
          <w:bCs/>
          <w:color w:val="641345"/>
          <w:sz w:val="24"/>
          <w:szCs w:val="22"/>
        </w:rPr>
      </w:pPr>
      <w:r>
        <w:rPr>
          <w:rFonts w:asciiTheme="minorHAnsi" w:eastAsia="Meiryo" w:hAnsiTheme="minorHAnsi"/>
          <w:b/>
          <w:bCs/>
          <w:color w:val="641345"/>
          <w:sz w:val="24"/>
          <w:szCs w:val="22"/>
        </w:rPr>
        <w:t>Avances</w:t>
      </w:r>
    </w:p>
    <w:p w14:paraId="4D669190" w14:textId="7FB046DC" w:rsidR="004C304B" w:rsidRPr="00450B14"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Fonts w:asciiTheme="majorHAnsi" w:hAnsiTheme="majorHAnsi"/>
          <w:sz w:val="22"/>
          <w:lang w:val="es-ES"/>
        </w:rPr>
        <w:t>E</w:t>
      </w:r>
      <w:r w:rsidRPr="00450B14">
        <w:rPr>
          <w:rFonts w:asciiTheme="majorHAnsi" w:eastAsia="MS Mincho" w:hAnsiTheme="majorHAnsi"/>
          <w:sz w:val="22"/>
          <w:lang w:val="es-ES"/>
        </w:rPr>
        <w:t xml:space="preserve">n los meses de marzo a mayo de 2019, la </w:t>
      </w:r>
      <w:r>
        <w:rPr>
          <w:rFonts w:asciiTheme="majorHAnsi" w:hAnsiTheme="majorHAnsi"/>
          <w:sz w:val="22"/>
          <w:lang w:val="es-ES"/>
        </w:rPr>
        <w:t>UNICOM</w:t>
      </w:r>
      <w:r w:rsidRPr="00450B14">
        <w:rPr>
          <w:rFonts w:asciiTheme="majorHAnsi" w:eastAsia="MS Mincho" w:hAnsiTheme="majorHAnsi"/>
          <w:sz w:val="22"/>
          <w:lang w:val="es-ES"/>
        </w:rPr>
        <w:t xml:space="preserve"> </w:t>
      </w:r>
      <w:r>
        <w:rPr>
          <w:rFonts w:asciiTheme="majorHAnsi" w:hAnsiTheme="majorHAnsi"/>
          <w:sz w:val="22"/>
          <w:lang w:val="es-ES"/>
        </w:rPr>
        <w:t xml:space="preserve">desarrolló </w:t>
      </w:r>
      <w:r w:rsidRPr="00450B14">
        <w:rPr>
          <w:rFonts w:asciiTheme="majorHAnsi" w:eastAsia="MS Mincho" w:hAnsiTheme="majorHAnsi"/>
          <w:sz w:val="22"/>
          <w:lang w:val="es-ES"/>
        </w:rPr>
        <w:t>actividades para el proyecto</w:t>
      </w:r>
      <w:r>
        <w:rPr>
          <w:rFonts w:asciiTheme="majorHAnsi" w:hAnsiTheme="majorHAnsi"/>
          <w:sz w:val="22"/>
          <w:lang w:val="es-ES"/>
        </w:rPr>
        <w:t xml:space="preserve"> </w:t>
      </w:r>
      <w:r w:rsidRPr="00450B14">
        <w:rPr>
          <w:rFonts w:asciiTheme="majorHAnsi" w:eastAsia="MS Mincho" w:hAnsiTheme="majorHAnsi"/>
          <w:sz w:val="22"/>
          <w:lang w:val="es-ES"/>
        </w:rPr>
        <w:t>F112510</w:t>
      </w:r>
      <w:r>
        <w:rPr>
          <w:rFonts w:asciiTheme="majorHAnsi" w:hAnsiTheme="majorHAnsi"/>
          <w:sz w:val="22"/>
          <w:lang w:val="es-ES"/>
        </w:rPr>
        <w:t xml:space="preserve"> </w:t>
      </w:r>
      <w:r w:rsidRPr="00450B14">
        <w:rPr>
          <w:rFonts w:asciiTheme="majorHAnsi" w:eastAsia="MS Mincho" w:hAnsiTheme="majorHAnsi"/>
          <w:sz w:val="22"/>
          <w:lang w:val="es-ES"/>
        </w:rPr>
        <w:t>Voto de los Mexicanos en el Extranjero</w:t>
      </w:r>
      <w:r>
        <w:rPr>
          <w:rFonts w:asciiTheme="majorHAnsi" w:hAnsiTheme="majorHAnsi"/>
          <w:sz w:val="22"/>
          <w:lang w:val="es-ES"/>
        </w:rPr>
        <w:t xml:space="preserve">, en dos rubros principalmente: </w:t>
      </w:r>
      <w:r w:rsidRPr="00450B14">
        <w:rPr>
          <w:rStyle w:val="normaltextrun"/>
          <w:rFonts w:ascii="Century Gothic" w:eastAsia="MS Mincho" w:hAnsi="Century Gothic" w:cs="Segoe UI"/>
          <w:sz w:val="22"/>
          <w:szCs w:val="22"/>
          <w:lang w:val="es-ES"/>
        </w:rPr>
        <w:t>Sistema de Registro de Mexicanos Residentes en el Extranjero</w:t>
      </w:r>
      <w:r>
        <w:rPr>
          <w:rStyle w:val="normaltextrun"/>
          <w:rFonts w:ascii="Century Gothic" w:eastAsia="MS Mincho" w:hAnsi="Century Gothic" w:cs="Segoe UI"/>
          <w:sz w:val="22"/>
          <w:szCs w:val="22"/>
          <w:lang w:val="es-ES"/>
        </w:rPr>
        <w:t xml:space="preserve">, y </w:t>
      </w:r>
      <w:r w:rsidRPr="00450B14">
        <w:rPr>
          <w:rStyle w:val="normaltextrun"/>
          <w:rFonts w:ascii="Century Gothic" w:eastAsia="MS Mincho" w:hAnsi="Century Gothic" w:cs="Segoe UI"/>
          <w:sz w:val="22"/>
          <w:szCs w:val="22"/>
          <w:lang w:val="es-ES"/>
        </w:rPr>
        <w:t xml:space="preserve">Sistema </w:t>
      </w:r>
      <w:r w:rsidR="002F4211">
        <w:rPr>
          <w:rStyle w:val="normaltextrun"/>
          <w:rFonts w:ascii="Century Gothic" w:eastAsia="MS Mincho" w:hAnsi="Century Gothic" w:cs="Segoe UI"/>
          <w:sz w:val="22"/>
          <w:szCs w:val="22"/>
          <w:lang w:val="es-ES"/>
        </w:rPr>
        <w:t xml:space="preserve">del </w:t>
      </w:r>
      <w:proofErr w:type="spellStart"/>
      <w:r w:rsidR="002F4211">
        <w:rPr>
          <w:rStyle w:val="normaltextrun"/>
          <w:rFonts w:ascii="Century Gothic" w:eastAsia="MS Mincho" w:hAnsi="Century Gothic" w:cs="Segoe UI"/>
          <w:sz w:val="22"/>
          <w:szCs w:val="22"/>
          <w:lang w:val="es-ES"/>
        </w:rPr>
        <w:t>VeMRE</w:t>
      </w:r>
      <w:proofErr w:type="spellEnd"/>
      <w:r w:rsidR="002F4211">
        <w:rPr>
          <w:rStyle w:val="normaltextrun"/>
          <w:rFonts w:ascii="Century Gothic" w:eastAsia="MS Mincho" w:hAnsi="Century Gothic" w:cs="Segoe UI"/>
          <w:sz w:val="22"/>
          <w:szCs w:val="22"/>
          <w:lang w:val="es-ES"/>
        </w:rPr>
        <w:t xml:space="preserve"> del INE</w:t>
      </w:r>
      <w:r>
        <w:rPr>
          <w:rStyle w:val="normaltextrun"/>
          <w:rFonts w:ascii="Century Gothic" w:eastAsia="MS Mincho" w:hAnsi="Century Gothic" w:cs="Segoe UI"/>
          <w:sz w:val="22"/>
          <w:szCs w:val="22"/>
          <w:lang w:val="es-ES"/>
        </w:rPr>
        <w:t>.</w:t>
      </w:r>
    </w:p>
    <w:p w14:paraId="3F6C6520" w14:textId="77777777" w:rsidR="004C304B" w:rsidRPr="00176824" w:rsidRDefault="004C304B" w:rsidP="007502FA">
      <w:pPr>
        <w:pStyle w:val="paragraph"/>
        <w:numPr>
          <w:ilvl w:val="0"/>
          <w:numId w:val="40"/>
        </w:numPr>
        <w:spacing w:before="0" w:beforeAutospacing="0" w:after="200" w:afterAutospacing="0"/>
        <w:ind w:left="993" w:hanging="993"/>
        <w:jc w:val="both"/>
        <w:textAlignment w:val="baseline"/>
        <w:rPr>
          <w:rStyle w:val="normaltextrun"/>
          <w:rFonts w:ascii="Century Gothic" w:eastAsia="MS Mincho" w:hAnsi="Century Gothic" w:cs="Segoe UI"/>
          <w:b/>
          <w:color w:val="641345" w:themeColor="accent5"/>
          <w:sz w:val="22"/>
          <w:szCs w:val="22"/>
          <w:lang w:val="es-ES"/>
        </w:rPr>
      </w:pPr>
      <w:r w:rsidRPr="00176824">
        <w:rPr>
          <w:rStyle w:val="normaltextrun"/>
          <w:rFonts w:ascii="Century Gothic" w:eastAsia="MS Mincho" w:hAnsi="Century Gothic" w:cs="Segoe UI"/>
          <w:b/>
          <w:color w:val="641345" w:themeColor="accent5"/>
          <w:sz w:val="22"/>
          <w:szCs w:val="22"/>
          <w:lang w:val="es-ES"/>
        </w:rPr>
        <w:t>Sistema de Registro de Mexicanos Residentes en el Extranjero</w:t>
      </w:r>
    </w:p>
    <w:p w14:paraId="3DD157F8" w14:textId="255191BE" w:rsidR="004C304B"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Respecto de las actividades relacionadas al Sistema de Registro de Mexicanos Residentes en el Extranjero se realizó una revisión de los módulos, bases de datos, funcionalidad y componentes en general del Sistema, para posteriormente estimar el esfuerzo necesario para realizar los ajustes al módulo de registro y agregar la funcionalidad necesaria para contar con la opción “Voto Electrónico por Internet”, así como estimar el esfuerzo para realizar la integración con 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del INE.</w:t>
      </w:r>
    </w:p>
    <w:p w14:paraId="69D03833" w14:textId="196ADAC6" w:rsidR="004C304B"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También se celebraron sesiones de trabajo, en las cuales se revisaron los ajustes que se tienen que realizar al Sistema de Registro de Mexicanos Residentes en el Extranjero para interactuar con 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del INE.</w:t>
      </w:r>
    </w:p>
    <w:p w14:paraId="14AF87D2" w14:textId="506F2531" w:rsidR="004C304B"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Como resultado de las diversas reuniones de trabajo que se han sostenido, se han producido los siguientes documentos:</w:t>
      </w:r>
    </w:p>
    <w:p w14:paraId="167B4A39" w14:textId="77777777" w:rsidR="004C304B" w:rsidRDefault="004C304B" w:rsidP="007502FA">
      <w:pPr>
        <w:pStyle w:val="paragraph"/>
        <w:numPr>
          <w:ilvl w:val="0"/>
          <w:numId w:val="29"/>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Documento en el cual se detallan los requerimientos de las adecuaciones que se deberán realizar al Sistema de Registro de Mexicanos Residentes en el Extranjero.</w:t>
      </w:r>
    </w:p>
    <w:p w14:paraId="7C20B4B9" w14:textId="78106471" w:rsidR="004C304B" w:rsidRDefault="004C304B" w:rsidP="007502FA">
      <w:pPr>
        <w:pStyle w:val="paragraph"/>
        <w:numPr>
          <w:ilvl w:val="0"/>
          <w:numId w:val="29"/>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Diagrama donde se detalla el proceso de registro de una ciudadana o ciudadano que se registra para emitir su voto desde el extranjero.</w:t>
      </w:r>
    </w:p>
    <w:p w14:paraId="6CD2012A" w14:textId="77777777" w:rsidR="004C304B" w:rsidRDefault="004C304B" w:rsidP="007502FA">
      <w:pPr>
        <w:pStyle w:val="paragraph"/>
        <w:numPr>
          <w:ilvl w:val="0"/>
          <w:numId w:val="29"/>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Diagrama de arquitectura del Sistema de Registro de Mexicanos Residentes en el extranjero.</w:t>
      </w:r>
    </w:p>
    <w:p w14:paraId="03D7E2C3" w14:textId="5518C8A8" w:rsidR="004C304B" w:rsidRDefault="004C304B" w:rsidP="007502FA">
      <w:pPr>
        <w:pStyle w:val="paragraph"/>
        <w:numPr>
          <w:ilvl w:val="0"/>
          <w:numId w:val="29"/>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Diagrama de comunicación de componentes entre el Sistema de Registro de Mexicanos Residentes en el Extranjero y 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del INE.</w:t>
      </w:r>
    </w:p>
    <w:p w14:paraId="3451DEA5" w14:textId="3AD5F357" w:rsidR="004C304B" w:rsidRDefault="004C304B" w:rsidP="007502FA">
      <w:pPr>
        <w:pStyle w:val="paragraph"/>
        <w:numPr>
          <w:ilvl w:val="0"/>
          <w:numId w:val="29"/>
        </w:numPr>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Documento que indica las reglas que se deben cumplir para la creación de usuarios y contraseñas dentro del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del INE.</w:t>
      </w:r>
    </w:p>
    <w:p w14:paraId="320FE7FE" w14:textId="04C6DAFB" w:rsidR="004C304B"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Asimismo, es importante mencionar que se realizaron reuniones de trabajo con personal del Centro de Atención Ciudadana INETEL para que se explicara el flujo de registro que sigue una ciudadana o ciudadano residente en el extranjero cuando lo hace vía telefónica; esto con el objetivo de conocer los alcances del proceso y poder estimar el esfuerzo y los cambios que se requerirán para incluir la opción de “Voto Electrónico por Internet” dentro del proceso de registro.</w:t>
      </w:r>
    </w:p>
    <w:p w14:paraId="6D45BF13" w14:textId="34F336E9" w:rsidR="004C304B" w:rsidRPr="00176824" w:rsidRDefault="004C304B" w:rsidP="007502FA">
      <w:pPr>
        <w:pStyle w:val="paragraph"/>
        <w:numPr>
          <w:ilvl w:val="3"/>
          <w:numId w:val="41"/>
        </w:numPr>
        <w:spacing w:before="0" w:beforeAutospacing="0" w:after="200" w:afterAutospacing="0"/>
        <w:ind w:left="993" w:hanging="993"/>
        <w:jc w:val="both"/>
        <w:textAlignment w:val="baseline"/>
        <w:rPr>
          <w:rStyle w:val="normaltextrun"/>
          <w:rFonts w:ascii="Century Gothic" w:eastAsia="MS Mincho" w:hAnsi="Century Gothic" w:cs="Segoe UI"/>
          <w:b/>
          <w:color w:val="641345" w:themeColor="accent5"/>
          <w:sz w:val="22"/>
          <w:szCs w:val="22"/>
          <w:lang w:val="es-ES"/>
        </w:rPr>
      </w:pPr>
      <w:r>
        <w:rPr>
          <w:rStyle w:val="normaltextrun"/>
          <w:rFonts w:ascii="Century Gothic" w:eastAsia="MS Mincho" w:hAnsi="Century Gothic" w:cs="Segoe UI"/>
          <w:b/>
          <w:color w:val="641345" w:themeColor="accent5"/>
          <w:sz w:val="22"/>
          <w:szCs w:val="22"/>
          <w:lang w:val="es-ES"/>
        </w:rPr>
        <w:t xml:space="preserve">Sistema del </w:t>
      </w:r>
      <w:proofErr w:type="spellStart"/>
      <w:r>
        <w:rPr>
          <w:rStyle w:val="normaltextrun"/>
          <w:rFonts w:ascii="Century Gothic" w:eastAsia="MS Mincho" w:hAnsi="Century Gothic" w:cs="Segoe UI"/>
          <w:b/>
          <w:color w:val="641345" w:themeColor="accent5"/>
          <w:sz w:val="22"/>
          <w:szCs w:val="22"/>
          <w:lang w:val="es-ES"/>
        </w:rPr>
        <w:t>VeMRE</w:t>
      </w:r>
      <w:proofErr w:type="spellEnd"/>
      <w:r>
        <w:rPr>
          <w:rStyle w:val="normaltextrun"/>
          <w:rFonts w:ascii="Century Gothic" w:eastAsia="MS Mincho" w:hAnsi="Century Gothic" w:cs="Segoe UI"/>
          <w:b/>
          <w:color w:val="641345" w:themeColor="accent5"/>
          <w:sz w:val="22"/>
          <w:szCs w:val="22"/>
          <w:lang w:val="es-ES"/>
        </w:rPr>
        <w:t xml:space="preserve"> del INE</w:t>
      </w:r>
    </w:p>
    <w:p w14:paraId="3F896EF1" w14:textId="2BD02EEF" w:rsidR="004C304B" w:rsidRDefault="004C304B" w:rsidP="004C304B">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Respecto a las actividades relacionadas a la implementación del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del INE, es importante mencionar que, durante este periodo, se ha venido consolidando el documento relativo al Anexo Técnico para la contratación de los Servicios del Sistema del </w:t>
      </w:r>
      <w:proofErr w:type="spellStart"/>
      <w:r>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en el cual se detallan las actividades que se deberán realizar durante la implementación del Sistema, y además se indican las características, la funcionalidad, las pruebas y los aspectos de seguridad que debe cumplir dicho Sistema.</w:t>
      </w:r>
    </w:p>
    <w:p w14:paraId="3796D83C" w14:textId="77777777" w:rsidR="0035672A" w:rsidRDefault="004C304B" w:rsidP="0035672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También, como parte de las actividades se realizó una revisión a los </w:t>
      </w:r>
      <w:r w:rsidRPr="00564B43">
        <w:rPr>
          <w:rStyle w:val="normaltextrun"/>
          <w:rFonts w:ascii="Century Gothic" w:eastAsia="MS Mincho" w:hAnsi="Century Gothic" w:cs="Segoe UI"/>
          <w:sz w:val="22"/>
          <w:szCs w:val="22"/>
          <w:lang w:val="es-ES"/>
        </w:rPr>
        <w:t>Lineamientos</w:t>
      </w:r>
      <w:r>
        <w:rPr>
          <w:rStyle w:val="normaltextrun"/>
          <w:rFonts w:ascii="Century Gothic" w:eastAsia="MS Mincho" w:hAnsi="Century Gothic" w:cs="Segoe UI"/>
          <w:sz w:val="22"/>
          <w:szCs w:val="22"/>
          <w:lang w:val="es-ES"/>
        </w:rPr>
        <w:t xml:space="preserve"> </w:t>
      </w:r>
      <w:r w:rsidRPr="00564B43">
        <w:rPr>
          <w:rStyle w:val="normaltextrun"/>
          <w:rFonts w:ascii="Century Gothic" w:eastAsia="MS Mincho" w:hAnsi="Century Gothic" w:cs="Segoe UI"/>
          <w:sz w:val="22"/>
          <w:szCs w:val="22"/>
          <w:lang w:val="es-ES"/>
        </w:rPr>
        <w:t xml:space="preserve">para el desarrollo del Sistema del </w:t>
      </w:r>
      <w:proofErr w:type="spellStart"/>
      <w:r w:rsidR="0035672A">
        <w:rPr>
          <w:rStyle w:val="normaltextrun"/>
          <w:rFonts w:ascii="Century Gothic" w:eastAsia="MS Mincho" w:hAnsi="Century Gothic" w:cs="Segoe UI"/>
          <w:sz w:val="22"/>
          <w:szCs w:val="22"/>
          <w:lang w:val="es-ES"/>
        </w:rPr>
        <w:t>VeMRE</w:t>
      </w:r>
      <w:proofErr w:type="spellEnd"/>
      <w:r w:rsidR="0035672A">
        <w:rPr>
          <w:rStyle w:val="normaltextrun"/>
          <w:rFonts w:ascii="Century Gothic" w:eastAsia="MS Mincho" w:hAnsi="Century Gothic" w:cs="Segoe UI"/>
          <w:sz w:val="22"/>
          <w:szCs w:val="22"/>
          <w:lang w:val="es-ES"/>
        </w:rPr>
        <w:t xml:space="preserve"> del INE</w:t>
      </w:r>
      <w:r>
        <w:rPr>
          <w:rStyle w:val="normaltextrun"/>
          <w:rFonts w:ascii="Century Gothic" w:eastAsia="MS Mincho" w:hAnsi="Century Gothic" w:cs="Segoe UI"/>
          <w:sz w:val="22"/>
          <w:szCs w:val="22"/>
          <w:lang w:val="es-ES"/>
        </w:rPr>
        <w:t>, y se aplicaron los ajustes correspondientes</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w:t>
      </w:r>
      <w:r w:rsidR="0035672A">
        <w:rPr>
          <w:rStyle w:val="normaltextrun"/>
          <w:rFonts w:ascii="Century Gothic" w:eastAsia="MS Mincho" w:hAnsi="Century Gothic" w:cs="Segoe UI"/>
          <w:sz w:val="22"/>
          <w:szCs w:val="22"/>
          <w:lang w:val="es-ES"/>
        </w:rPr>
        <w:t>C</w:t>
      </w:r>
      <w:r>
        <w:rPr>
          <w:rStyle w:val="normaltextrun"/>
          <w:rFonts w:ascii="Century Gothic" w:eastAsia="MS Mincho" w:hAnsi="Century Gothic" w:cs="Segoe UI"/>
          <w:sz w:val="22"/>
          <w:szCs w:val="22"/>
          <w:lang w:val="es-ES"/>
        </w:rPr>
        <w:t>on ello</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e</w:t>
      </w:r>
      <w:r w:rsidRPr="0082507D">
        <w:rPr>
          <w:rStyle w:val="normaltextrun"/>
          <w:rFonts w:ascii="Century Gothic" w:eastAsia="MS Mincho" w:hAnsi="Century Gothic" w:cs="Segoe UI"/>
          <w:sz w:val="22"/>
          <w:szCs w:val="22"/>
          <w:lang w:val="es-ES"/>
        </w:rPr>
        <w:t>l 8 de mayo de</w:t>
      </w:r>
      <w:r w:rsidR="0035672A">
        <w:rPr>
          <w:rStyle w:val="normaltextrun"/>
          <w:rFonts w:ascii="Century Gothic" w:eastAsia="MS Mincho" w:hAnsi="Century Gothic" w:cs="Segoe UI"/>
          <w:sz w:val="22"/>
          <w:szCs w:val="22"/>
          <w:lang w:val="es-ES"/>
        </w:rPr>
        <w:t xml:space="preserve"> 2019, en sesión extraordinaria d</w:t>
      </w:r>
      <w:r w:rsidRPr="0082507D">
        <w:rPr>
          <w:rStyle w:val="normaltextrun"/>
          <w:rFonts w:ascii="Century Gothic" w:eastAsia="MS Mincho" w:hAnsi="Century Gothic" w:cs="Segoe UI"/>
          <w:sz w:val="22"/>
          <w:szCs w:val="22"/>
          <w:lang w:val="es-ES"/>
        </w:rPr>
        <w:t xml:space="preserve">el Consejo General </w:t>
      </w:r>
      <w:r w:rsidR="0035672A">
        <w:rPr>
          <w:rStyle w:val="normaltextrun"/>
          <w:rFonts w:ascii="Century Gothic" w:eastAsia="MS Mincho" w:hAnsi="Century Gothic" w:cs="Segoe UI"/>
          <w:sz w:val="22"/>
          <w:szCs w:val="22"/>
          <w:lang w:val="es-ES"/>
        </w:rPr>
        <w:t>del INE</w:t>
      </w:r>
      <w:r>
        <w:rPr>
          <w:rStyle w:val="normaltextrun"/>
          <w:rFonts w:ascii="Century Gothic" w:eastAsia="MS Mincho" w:hAnsi="Century Gothic" w:cs="Segoe UI"/>
          <w:sz w:val="22"/>
          <w:szCs w:val="22"/>
          <w:lang w:val="es-ES"/>
        </w:rPr>
        <w:t>,</w:t>
      </w:r>
      <w:r w:rsidRPr="0082507D">
        <w:rPr>
          <w:rStyle w:val="normaltextrun"/>
          <w:rFonts w:ascii="Century Gothic" w:eastAsia="MS Mincho" w:hAnsi="Century Gothic" w:cs="Segoe UI"/>
          <w:sz w:val="22"/>
          <w:szCs w:val="22"/>
          <w:lang w:val="es-ES"/>
        </w:rPr>
        <w:t xml:space="preserve"> </w:t>
      </w:r>
      <w:r>
        <w:rPr>
          <w:rStyle w:val="normaltextrun"/>
          <w:rFonts w:ascii="Century Gothic" w:eastAsia="MS Mincho" w:hAnsi="Century Gothic" w:cs="Segoe UI"/>
          <w:sz w:val="22"/>
          <w:szCs w:val="22"/>
          <w:lang w:val="es-ES"/>
        </w:rPr>
        <w:t xml:space="preserve">mediante </w:t>
      </w:r>
      <w:r w:rsidRPr="0082507D">
        <w:rPr>
          <w:rStyle w:val="normaltextrun"/>
          <w:rFonts w:ascii="Century Gothic" w:eastAsia="MS Mincho" w:hAnsi="Century Gothic" w:cs="Segoe UI"/>
          <w:sz w:val="22"/>
          <w:szCs w:val="22"/>
          <w:lang w:val="es-ES"/>
        </w:rPr>
        <w:t xml:space="preserve">Acuerdo INE/CG243/2019 </w:t>
      </w:r>
      <w:r w:rsidR="0035672A">
        <w:rPr>
          <w:rStyle w:val="normaltextrun"/>
          <w:rFonts w:ascii="Century Gothic" w:eastAsia="MS Mincho" w:hAnsi="Century Gothic" w:cs="Segoe UI"/>
          <w:sz w:val="22"/>
          <w:szCs w:val="22"/>
          <w:lang w:val="es-ES"/>
        </w:rPr>
        <w:t>se aprobaron los</w:t>
      </w:r>
      <w:r w:rsidRPr="0082507D">
        <w:rPr>
          <w:rStyle w:val="normaltextrun"/>
          <w:rFonts w:ascii="Century Gothic" w:eastAsia="MS Mincho" w:hAnsi="Century Gothic" w:cs="Segoe UI"/>
          <w:sz w:val="22"/>
          <w:szCs w:val="22"/>
          <w:lang w:val="es-ES"/>
        </w:rPr>
        <w:t xml:space="preserve"> </w:t>
      </w:r>
      <w:r w:rsidR="0035672A">
        <w:rPr>
          <w:rStyle w:val="normaltextrun"/>
          <w:rFonts w:ascii="Century Gothic" w:eastAsia="MS Mincho" w:hAnsi="Century Gothic" w:cs="Segoe UI"/>
          <w:sz w:val="22"/>
          <w:szCs w:val="22"/>
          <w:lang w:val="es-ES"/>
        </w:rPr>
        <w:t>“</w:t>
      </w:r>
      <w:r w:rsidRPr="0082507D">
        <w:rPr>
          <w:rStyle w:val="normaltextrun"/>
          <w:rFonts w:ascii="Century Gothic" w:eastAsia="MS Mincho" w:hAnsi="Century Gothic" w:cs="Segoe UI"/>
          <w:sz w:val="22"/>
          <w:szCs w:val="22"/>
          <w:lang w:val="es-ES"/>
        </w:rPr>
        <w:t>Lineamientos que establecen las características generales que debe cumplir el Sistema del Voto Electrónico por Internet para las y los Mexicanos Residentes en el Extranjero del Instituto Nacional Electoral”.</w:t>
      </w:r>
    </w:p>
    <w:p w14:paraId="018E4C58" w14:textId="337D6785" w:rsidR="004C304B" w:rsidRDefault="004C304B" w:rsidP="0035672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Asimismo, dando continuidad a la investigación de mercado</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se enviaron a los posibles proveedores del Sistema </w:t>
      </w:r>
      <w:r w:rsidR="0035672A">
        <w:rPr>
          <w:rStyle w:val="normaltextrun"/>
          <w:rFonts w:ascii="Century Gothic" w:eastAsia="MS Mincho" w:hAnsi="Century Gothic" w:cs="Segoe UI"/>
          <w:sz w:val="22"/>
          <w:szCs w:val="22"/>
          <w:lang w:val="es-ES"/>
        </w:rPr>
        <w:t xml:space="preserve">del </w:t>
      </w:r>
      <w:proofErr w:type="spellStart"/>
      <w:r w:rsidR="0035672A">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 xml:space="preserve">, los requerimientos que debía cumplir </w:t>
      </w:r>
      <w:r w:rsidR="00E62F88">
        <w:rPr>
          <w:rStyle w:val="normaltextrun"/>
          <w:rFonts w:ascii="Century Gothic" w:eastAsia="MS Mincho" w:hAnsi="Century Gothic" w:cs="Segoe UI"/>
          <w:sz w:val="22"/>
          <w:szCs w:val="22"/>
          <w:lang w:val="es-ES"/>
        </w:rPr>
        <w:t>éste</w:t>
      </w:r>
      <w:r>
        <w:rPr>
          <w:rStyle w:val="normaltextrun"/>
          <w:rFonts w:ascii="Century Gothic" w:eastAsia="MS Mincho" w:hAnsi="Century Gothic" w:cs="Segoe UI"/>
          <w:sz w:val="22"/>
          <w:szCs w:val="22"/>
          <w:lang w:val="es-ES"/>
        </w:rPr>
        <w:t>, así como una serie de preguntas relacionadas a la funcionalidad con la que cuentan los Sistemas de Voto Electrónico que proveen</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también </w:t>
      </w:r>
      <w:r w:rsidR="002F4211">
        <w:rPr>
          <w:rStyle w:val="normaltextrun"/>
          <w:rFonts w:ascii="Century Gothic" w:eastAsia="MS Mincho" w:hAnsi="Century Gothic" w:cs="Segoe UI"/>
          <w:sz w:val="22"/>
          <w:szCs w:val="22"/>
          <w:lang w:val="es-ES"/>
        </w:rPr>
        <w:t>fueron cuestionados</w:t>
      </w:r>
      <w:r>
        <w:rPr>
          <w:rStyle w:val="normaltextrun"/>
          <w:rFonts w:ascii="Century Gothic" w:eastAsia="MS Mincho" w:hAnsi="Century Gothic" w:cs="Segoe UI"/>
          <w:sz w:val="22"/>
          <w:szCs w:val="22"/>
          <w:lang w:val="es-ES"/>
        </w:rPr>
        <w:t xml:space="preserve"> respecto a la experiencia de los recursos humanos con los que cuentan, así como la experiencia de la empresa respecto de la implementación del Sistema </w:t>
      </w:r>
      <w:r w:rsidR="0035672A">
        <w:rPr>
          <w:rStyle w:val="normaltextrun"/>
          <w:rFonts w:ascii="Century Gothic" w:eastAsia="MS Mincho" w:hAnsi="Century Gothic" w:cs="Segoe UI"/>
          <w:sz w:val="22"/>
          <w:szCs w:val="22"/>
          <w:lang w:val="es-ES"/>
        </w:rPr>
        <w:t xml:space="preserve">del </w:t>
      </w:r>
      <w:proofErr w:type="spellStart"/>
      <w:r w:rsidR="0035672A">
        <w:rPr>
          <w:rStyle w:val="normaltextrun"/>
          <w:rFonts w:ascii="Century Gothic" w:eastAsia="MS Mincho" w:hAnsi="Century Gothic" w:cs="Segoe UI"/>
          <w:sz w:val="22"/>
          <w:szCs w:val="22"/>
          <w:lang w:val="es-ES"/>
        </w:rPr>
        <w:t>VeMRE</w:t>
      </w:r>
      <w:proofErr w:type="spellEnd"/>
      <w:r>
        <w:rPr>
          <w:rStyle w:val="normaltextrun"/>
          <w:rFonts w:ascii="Century Gothic" w:eastAsia="MS Mincho" w:hAnsi="Century Gothic" w:cs="Segoe UI"/>
          <w:sz w:val="22"/>
          <w:szCs w:val="22"/>
          <w:lang w:val="es-ES"/>
        </w:rPr>
        <w:t>.</w:t>
      </w:r>
    </w:p>
    <w:p w14:paraId="484BF039" w14:textId="5C036106" w:rsidR="004C304B" w:rsidRDefault="004C304B" w:rsidP="0035672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Aunado a esto, se tuvieron sesiones de trabajo con diversos proveedores, en </w:t>
      </w:r>
      <w:r w:rsidR="0035672A">
        <w:rPr>
          <w:rStyle w:val="normaltextrun"/>
          <w:rFonts w:ascii="Century Gothic" w:eastAsia="MS Mincho" w:hAnsi="Century Gothic" w:cs="Segoe UI"/>
          <w:sz w:val="22"/>
          <w:szCs w:val="22"/>
          <w:lang w:val="es-ES"/>
        </w:rPr>
        <w:t>donde se</w:t>
      </w:r>
      <w:r>
        <w:rPr>
          <w:rStyle w:val="normaltextrun"/>
          <w:rFonts w:ascii="Century Gothic" w:eastAsia="MS Mincho" w:hAnsi="Century Gothic" w:cs="Segoe UI"/>
          <w:sz w:val="22"/>
          <w:szCs w:val="22"/>
          <w:lang w:val="es-ES"/>
        </w:rPr>
        <w:t xml:space="preserve"> expus</w:t>
      </w:r>
      <w:r w:rsidR="0035672A">
        <w:rPr>
          <w:rStyle w:val="normaltextrun"/>
          <w:rFonts w:ascii="Century Gothic" w:eastAsia="MS Mincho" w:hAnsi="Century Gothic" w:cs="Segoe UI"/>
          <w:sz w:val="22"/>
          <w:szCs w:val="22"/>
          <w:lang w:val="es-ES"/>
        </w:rPr>
        <w:t>o</w:t>
      </w:r>
      <w:r>
        <w:rPr>
          <w:rStyle w:val="normaltextrun"/>
          <w:rFonts w:ascii="Century Gothic" w:eastAsia="MS Mincho" w:hAnsi="Century Gothic" w:cs="Segoe UI"/>
          <w:sz w:val="22"/>
          <w:szCs w:val="22"/>
          <w:lang w:val="es-ES"/>
        </w:rPr>
        <w:t xml:space="preserve"> la forma en que opera su </w:t>
      </w:r>
      <w:r w:rsidR="0035672A">
        <w:rPr>
          <w:rStyle w:val="normaltextrun"/>
          <w:rFonts w:ascii="Century Gothic" w:eastAsia="MS Mincho" w:hAnsi="Century Gothic" w:cs="Segoe UI"/>
          <w:sz w:val="22"/>
          <w:szCs w:val="22"/>
          <w:lang w:val="es-ES"/>
        </w:rPr>
        <w:t>s</w:t>
      </w:r>
      <w:r>
        <w:rPr>
          <w:rStyle w:val="normaltextrun"/>
          <w:rFonts w:ascii="Century Gothic" w:eastAsia="MS Mincho" w:hAnsi="Century Gothic" w:cs="Segoe UI"/>
          <w:sz w:val="22"/>
          <w:szCs w:val="22"/>
          <w:lang w:val="es-ES"/>
        </w:rPr>
        <w:t xml:space="preserve">istema de </w:t>
      </w:r>
      <w:r w:rsidR="0035672A">
        <w:rPr>
          <w:rStyle w:val="normaltextrun"/>
          <w:rFonts w:ascii="Century Gothic" w:eastAsia="MS Mincho" w:hAnsi="Century Gothic" w:cs="Segoe UI"/>
          <w:sz w:val="22"/>
          <w:szCs w:val="22"/>
          <w:lang w:val="es-ES"/>
        </w:rPr>
        <w:t>votación electrónica por internet</w:t>
      </w:r>
      <w:r>
        <w:rPr>
          <w:rStyle w:val="normaltextrun"/>
          <w:rFonts w:ascii="Century Gothic" w:eastAsia="MS Mincho" w:hAnsi="Century Gothic" w:cs="Segoe UI"/>
          <w:sz w:val="22"/>
          <w:szCs w:val="22"/>
          <w:lang w:val="es-ES"/>
        </w:rPr>
        <w:t>, indicaron las características de seguridad con las que cuentan y la infraestructura en la cual puede operar.</w:t>
      </w:r>
    </w:p>
    <w:p w14:paraId="016C3D99" w14:textId="22864B4B" w:rsidR="004C304B" w:rsidRDefault="004C304B" w:rsidP="0035672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De </w:t>
      </w:r>
      <w:r w:rsidR="0035672A">
        <w:rPr>
          <w:rStyle w:val="normaltextrun"/>
          <w:rFonts w:ascii="Century Gothic" w:eastAsia="MS Mincho" w:hAnsi="Century Gothic" w:cs="Segoe UI"/>
          <w:sz w:val="22"/>
          <w:szCs w:val="22"/>
          <w:lang w:val="es-ES"/>
        </w:rPr>
        <w:t xml:space="preserve">manera complementaria a la </w:t>
      </w:r>
      <w:r>
        <w:rPr>
          <w:rStyle w:val="normaltextrun"/>
          <w:rFonts w:ascii="Century Gothic" w:eastAsia="MS Mincho" w:hAnsi="Century Gothic" w:cs="Segoe UI"/>
          <w:sz w:val="22"/>
          <w:szCs w:val="22"/>
          <w:lang w:val="es-ES"/>
        </w:rPr>
        <w:t>investigación de mercado</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se </w:t>
      </w:r>
      <w:r w:rsidRPr="007E2B63">
        <w:rPr>
          <w:rStyle w:val="normaltextrun"/>
          <w:rFonts w:ascii="Century Gothic" w:eastAsia="MS Mincho" w:hAnsi="Century Gothic" w:cs="Segoe UI"/>
          <w:sz w:val="22"/>
          <w:szCs w:val="22"/>
          <w:lang w:val="es-ES"/>
        </w:rPr>
        <w:t>realizó una investigación sobre países que han implementado la modalidad de voto electrónico por internet</w:t>
      </w:r>
      <w:r>
        <w:rPr>
          <w:rStyle w:val="normaltextrun"/>
          <w:rFonts w:ascii="Century Gothic" w:eastAsia="MS Mincho" w:hAnsi="Century Gothic" w:cs="Segoe UI"/>
          <w:sz w:val="22"/>
          <w:szCs w:val="22"/>
          <w:lang w:val="es-ES"/>
        </w:rPr>
        <w:t xml:space="preserve">, realizando una conferencia telefónica con personal </w:t>
      </w:r>
      <w:r w:rsidRPr="00A505B3">
        <w:rPr>
          <w:rStyle w:val="normaltextrun"/>
          <w:rFonts w:ascii="Century Gothic" w:eastAsia="MS Mincho" w:hAnsi="Century Gothic" w:cs="Segoe UI"/>
          <w:sz w:val="22"/>
          <w:szCs w:val="22"/>
          <w:lang w:val="es-ES"/>
        </w:rPr>
        <w:t>del Tribunal Electoral de Panamá</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para comentar directamente con ellos como han llevado a cabo la implementación de su </w:t>
      </w:r>
      <w:r w:rsidR="0035672A">
        <w:rPr>
          <w:rStyle w:val="normaltextrun"/>
          <w:rFonts w:ascii="Century Gothic" w:eastAsia="MS Mincho" w:hAnsi="Century Gothic" w:cs="Segoe UI"/>
          <w:sz w:val="22"/>
          <w:szCs w:val="22"/>
          <w:lang w:val="es-ES"/>
        </w:rPr>
        <w:t>s</w:t>
      </w:r>
      <w:r>
        <w:rPr>
          <w:rStyle w:val="normaltextrun"/>
          <w:rFonts w:ascii="Century Gothic" w:eastAsia="MS Mincho" w:hAnsi="Century Gothic" w:cs="Segoe UI"/>
          <w:sz w:val="22"/>
          <w:szCs w:val="22"/>
          <w:lang w:val="es-ES"/>
        </w:rPr>
        <w:t xml:space="preserve">istema de </w:t>
      </w:r>
      <w:r w:rsidR="0035672A">
        <w:rPr>
          <w:rStyle w:val="normaltextrun"/>
          <w:rFonts w:ascii="Century Gothic" w:eastAsia="MS Mincho" w:hAnsi="Century Gothic" w:cs="Segoe UI"/>
          <w:sz w:val="22"/>
          <w:szCs w:val="22"/>
          <w:lang w:val="es-ES"/>
        </w:rPr>
        <w:t>votación electrónica por internet</w:t>
      </w:r>
      <w:r>
        <w:rPr>
          <w:rStyle w:val="normaltextrun"/>
          <w:rFonts w:ascii="Century Gothic" w:eastAsia="MS Mincho" w:hAnsi="Century Gothic" w:cs="Segoe UI"/>
          <w:sz w:val="22"/>
          <w:szCs w:val="22"/>
          <w:lang w:val="es-ES"/>
        </w:rPr>
        <w:t>.</w:t>
      </w:r>
    </w:p>
    <w:p w14:paraId="3083C3D7" w14:textId="10383DBC" w:rsidR="004C304B" w:rsidRPr="00146124" w:rsidRDefault="004C304B" w:rsidP="0035672A">
      <w:pPr>
        <w:pStyle w:val="paragraph"/>
        <w:spacing w:before="0" w:beforeAutospacing="0" w:after="200" w:afterAutospacing="0"/>
        <w:jc w:val="both"/>
        <w:textAlignment w:val="baseline"/>
        <w:rPr>
          <w:rStyle w:val="normaltextrun"/>
          <w:rFonts w:ascii="Century Gothic" w:eastAsia="MS Mincho" w:hAnsi="Century Gothic" w:cs="Segoe UI"/>
          <w:sz w:val="22"/>
          <w:szCs w:val="22"/>
          <w:lang w:val="es-ES"/>
        </w:rPr>
      </w:pPr>
      <w:r>
        <w:rPr>
          <w:rStyle w:val="normaltextrun"/>
          <w:rFonts w:ascii="Century Gothic" w:eastAsia="MS Mincho" w:hAnsi="Century Gothic" w:cs="Segoe UI"/>
          <w:sz w:val="22"/>
          <w:szCs w:val="22"/>
          <w:lang w:val="es-ES"/>
        </w:rPr>
        <w:t xml:space="preserve">También es importante mencionar que, de acuerdo al </w:t>
      </w:r>
      <w:r w:rsidR="0035672A">
        <w:rPr>
          <w:rStyle w:val="normaltextrun"/>
          <w:rFonts w:ascii="Century Gothic" w:eastAsia="MS Mincho" w:hAnsi="Century Gothic" w:cs="Segoe UI"/>
          <w:sz w:val="22"/>
          <w:szCs w:val="22"/>
          <w:lang w:val="es-ES"/>
        </w:rPr>
        <w:t xml:space="preserve">Artículo </w:t>
      </w:r>
      <w:r>
        <w:rPr>
          <w:rStyle w:val="normaltextrun"/>
          <w:rFonts w:ascii="Century Gothic" w:eastAsia="MS Mincho" w:hAnsi="Century Gothic" w:cs="Segoe UI"/>
          <w:sz w:val="22"/>
          <w:szCs w:val="22"/>
          <w:lang w:val="es-ES"/>
        </w:rPr>
        <w:t>Transitorio Décimo Tercero de la LGIPE</w:t>
      </w:r>
      <w:r w:rsidR="0035672A">
        <w:rPr>
          <w:rStyle w:val="normaltextrun"/>
          <w:rFonts w:ascii="Century Gothic" w:eastAsia="MS Mincho" w:hAnsi="Century Gothic" w:cs="Segoe UI"/>
          <w:sz w:val="22"/>
          <w:szCs w:val="22"/>
          <w:lang w:val="es-ES"/>
        </w:rPr>
        <w:t xml:space="preserve">, el cual indica que </w:t>
      </w:r>
      <w:r w:rsidR="0035672A" w:rsidRPr="0035672A">
        <w:rPr>
          <w:rStyle w:val="normaltextrun"/>
          <w:rFonts w:ascii="Century Gothic" w:eastAsia="MS Mincho" w:hAnsi="Century Gothic" w:cs="Segoe UI"/>
          <w:sz w:val="22"/>
          <w:szCs w:val="22"/>
          <w:lang w:val="es-ES"/>
        </w:rPr>
        <w:t xml:space="preserve">“El </w:t>
      </w:r>
      <w:r w:rsidRPr="0035672A">
        <w:rPr>
          <w:rStyle w:val="normaltextrun"/>
          <w:rFonts w:ascii="Century Gothic" w:eastAsia="MS Mincho" w:hAnsi="Century Gothic" w:cs="Segoe UI"/>
          <w:sz w:val="22"/>
          <w:szCs w:val="22"/>
          <w:lang w:val="es-ES"/>
        </w:rPr>
        <w:t>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w:t>
      </w:r>
      <w:r w:rsidR="0035672A">
        <w:rPr>
          <w:rStyle w:val="normaltextrun"/>
          <w:rFonts w:ascii="Century Gothic" w:eastAsia="MS Mincho" w:hAnsi="Century Gothic" w:cs="Segoe UI"/>
          <w:sz w:val="22"/>
          <w:szCs w:val="22"/>
          <w:lang w:val="es-ES"/>
        </w:rPr>
        <w:t>;</w:t>
      </w:r>
      <w:r w:rsidRPr="0035672A">
        <w:rPr>
          <w:rStyle w:val="normaltextrun"/>
          <w:rFonts w:ascii="Century Gothic" w:eastAsia="MS Mincho" w:hAnsi="Century Gothic" w:cs="Segoe UI"/>
          <w:sz w:val="22"/>
          <w:szCs w:val="22"/>
          <w:lang w:val="es-ES"/>
        </w:rPr>
        <w:t xml:space="preserve"> </w:t>
      </w:r>
      <w:r>
        <w:rPr>
          <w:rStyle w:val="normaltextrun"/>
          <w:rFonts w:ascii="Century Gothic" w:eastAsia="MS Mincho" w:hAnsi="Century Gothic" w:cs="Segoe UI"/>
          <w:sz w:val="22"/>
          <w:szCs w:val="22"/>
          <w:lang w:val="es-ES"/>
        </w:rPr>
        <w:t>se han contactado varias empresas auditoras</w:t>
      </w:r>
      <w:r w:rsidR="0035672A">
        <w:rPr>
          <w:rStyle w:val="normaltextrun"/>
          <w:rFonts w:ascii="Century Gothic" w:eastAsia="MS Mincho" w:hAnsi="Century Gothic" w:cs="Segoe UI"/>
          <w:sz w:val="22"/>
          <w:szCs w:val="22"/>
          <w:lang w:val="es-ES"/>
        </w:rPr>
        <w:t>,</w:t>
      </w:r>
      <w:r>
        <w:rPr>
          <w:rStyle w:val="normaltextrun"/>
          <w:rFonts w:ascii="Century Gothic" w:eastAsia="MS Mincho" w:hAnsi="Century Gothic" w:cs="Segoe UI"/>
          <w:sz w:val="22"/>
          <w:szCs w:val="22"/>
          <w:lang w:val="es-ES"/>
        </w:rPr>
        <w:t xml:space="preserve"> indicando el requerimiento que tiene el </w:t>
      </w:r>
      <w:r w:rsidR="0035672A">
        <w:rPr>
          <w:rStyle w:val="normaltextrun"/>
          <w:rFonts w:ascii="Century Gothic" w:eastAsia="MS Mincho" w:hAnsi="Century Gothic" w:cs="Segoe UI"/>
          <w:sz w:val="22"/>
          <w:szCs w:val="22"/>
          <w:lang w:val="es-ES"/>
        </w:rPr>
        <w:t>INE</w:t>
      </w:r>
      <w:r>
        <w:rPr>
          <w:rStyle w:val="normaltextrun"/>
          <w:rFonts w:ascii="Century Gothic" w:eastAsia="MS Mincho" w:hAnsi="Century Gothic" w:cs="Segoe UI"/>
          <w:sz w:val="22"/>
          <w:szCs w:val="22"/>
          <w:lang w:val="es-ES"/>
        </w:rPr>
        <w:t>, con la finalidad de llevar a cabo la investigación de mercado referente a las empresas que pueden ofrecer este servicio.</w:t>
      </w:r>
    </w:p>
    <w:p w14:paraId="006C3AFE" w14:textId="5635308F" w:rsidR="00602B99" w:rsidRPr="000A3E6A" w:rsidRDefault="004C304B" w:rsidP="0035672A">
      <w:pPr>
        <w:spacing w:after="200"/>
        <w:jc w:val="both"/>
      </w:pPr>
      <w:r w:rsidRPr="0035672A">
        <w:rPr>
          <w:rFonts w:asciiTheme="majorHAnsi" w:hAnsiTheme="majorHAnsi"/>
          <w:sz w:val="22"/>
        </w:rPr>
        <w:t xml:space="preserve">Finalmente, durante este periodo se </w:t>
      </w:r>
      <w:r w:rsidR="0035672A">
        <w:rPr>
          <w:rFonts w:asciiTheme="majorHAnsi" w:hAnsiTheme="majorHAnsi"/>
          <w:sz w:val="22"/>
        </w:rPr>
        <w:t xml:space="preserve">comenzó el proceso de elaboración del proyecto de </w:t>
      </w:r>
      <w:r w:rsidRPr="0035672A">
        <w:rPr>
          <w:rFonts w:asciiTheme="majorHAnsi" w:hAnsiTheme="majorHAnsi"/>
          <w:sz w:val="22"/>
        </w:rPr>
        <w:t>Lineamientos que establecen las características de la planeación y ejecución de las auditorías al Sistema de</w:t>
      </w:r>
      <w:r w:rsidR="0035672A">
        <w:rPr>
          <w:rFonts w:asciiTheme="majorHAnsi" w:hAnsiTheme="majorHAnsi"/>
          <w:sz w:val="22"/>
        </w:rPr>
        <w:t xml:space="preserve">l </w:t>
      </w:r>
      <w:proofErr w:type="spellStart"/>
      <w:r w:rsidR="0035672A">
        <w:rPr>
          <w:rFonts w:asciiTheme="majorHAnsi" w:hAnsiTheme="majorHAnsi"/>
          <w:sz w:val="22"/>
        </w:rPr>
        <w:t>VeMRE</w:t>
      </w:r>
      <w:proofErr w:type="spellEnd"/>
      <w:r w:rsidR="0035672A">
        <w:rPr>
          <w:rFonts w:asciiTheme="majorHAnsi" w:hAnsiTheme="majorHAnsi"/>
          <w:sz w:val="22"/>
        </w:rPr>
        <w:t xml:space="preserve"> del INE</w:t>
      </w:r>
      <w:r w:rsidRPr="0035672A">
        <w:rPr>
          <w:rFonts w:asciiTheme="majorHAnsi" w:hAnsiTheme="majorHAnsi"/>
          <w:sz w:val="22"/>
        </w:rPr>
        <w:t>.</w:t>
      </w:r>
    </w:p>
    <w:sectPr w:rsidR="00602B99" w:rsidRPr="000A3E6A" w:rsidSect="00263C6C">
      <w:headerReference w:type="default" r:id="rId9"/>
      <w:footerReference w:type="even" r:id="rId10"/>
      <w:footerReference w:type="default" r:id="rId11"/>
      <w:headerReference w:type="first" r:id="rId12"/>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AA8E" w14:textId="77777777" w:rsidR="009F3B80" w:rsidRDefault="009F3B80">
      <w:r>
        <w:separator/>
      </w:r>
    </w:p>
  </w:endnote>
  <w:endnote w:type="continuationSeparator" w:id="0">
    <w:p w14:paraId="68033CBB" w14:textId="77777777" w:rsidR="009F3B80" w:rsidRDefault="009F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7736" w14:textId="77777777" w:rsidR="00361E33" w:rsidRDefault="00361E33"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EB2A35" w14:textId="77777777" w:rsidR="00361E33" w:rsidRDefault="00361E33" w:rsidP="009B377B">
    <w:pPr>
      <w:pStyle w:val="Piedepgina"/>
      <w:ind w:right="360"/>
    </w:pPr>
  </w:p>
  <w:p w14:paraId="69BF1A0E" w14:textId="77777777" w:rsidR="00361E33" w:rsidRDefault="00361E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1BCE" w14:textId="4DBC2D92" w:rsidR="00361E33" w:rsidRPr="00795207" w:rsidRDefault="00361E33" w:rsidP="00BE6050">
    <w:pPr>
      <w:pStyle w:val="Piedepgina"/>
      <w:framePr w:w="1381" w:wrap="around" w:vAnchor="text" w:hAnchor="page" w:x="9985" w:y="-67"/>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13B11">
      <w:rPr>
        <w:rStyle w:val="Nmerodepgina"/>
        <w:rFonts w:ascii="Century Gothic" w:hAnsi="Century Gothic"/>
        <w:noProof/>
        <w:sz w:val="16"/>
        <w:szCs w:val="18"/>
      </w:rPr>
      <w:t>17</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13B11">
      <w:rPr>
        <w:rStyle w:val="Nmerodepgina"/>
        <w:rFonts w:ascii="Century Gothic" w:hAnsi="Century Gothic"/>
        <w:noProof/>
        <w:sz w:val="16"/>
        <w:szCs w:val="18"/>
      </w:rPr>
      <w:t>17</w:t>
    </w:r>
    <w:r w:rsidRPr="00795207">
      <w:rPr>
        <w:rStyle w:val="Nmerodepgina"/>
        <w:rFonts w:ascii="Century Gothic" w:hAnsi="Century Gothic"/>
        <w:sz w:val="16"/>
        <w:szCs w:val="18"/>
      </w:rPr>
      <w:fldChar w:fldCharType="end"/>
    </w:r>
  </w:p>
  <w:p w14:paraId="4E7D7026" w14:textId="11BF5142" w:rsidR="00361E33" w:rsidRDefault="00D434D2"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58304ABC" wp14:editId="25AB3C71">
              <wp:simplePos x="0" y="0"/>
              <wp:positionH relativeFrom="column">
                <wp:posOffset>434340</wp:posOffset>
              </wp:positionH>
              <wp:positionV relativeFrom="paragraph">
                <wp:posOffset>-165100</wp:posOffset>
              </wp:positionV>
              <wp:extent cx="4354195" cy="44196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1C2DAEF" w14:textId="77777777" w:rsidR="00361E33" w:rsidRDefault="00361E33" w:rsidP="009B377B">
                          <w:pPr>
                            <w:jc w:val="right"/>
                            <w:rPr>
                              <w:rFonts w:ascii="Century Gothic" w:hAnsi="Century Gothic"/>
                              <w:sz w:val="16"/>
                            </w:rPr>
                          </w:pPr>
                          <w:r>
                            <w:rPr>
                              <w:rFonts w:ascii="Century Gothic" w:hAnsi="Century Gothic"/>
                              <w:sz w:val="16"/>
                            </w:rPr>
                            <w:t>Informe trimestral de avances</w:t>
                          </w:r>
                        </w:p>
                        <w:p w14:paraId="5B560606" w14:textId="680E0933" w:rsidR="00361E33" w:rsidRDefault="00361E33" w:rsidP="009B377B">
                          <w:pPr>
                            <w:jc w:val="right"/>
                            <w:rPr>
                              <w:rFonts w:ascii="Century Gothic" w:hAnsi="Century Gothic"/>
                              <w:sz w:val="16"/>
                            </w:rPr>
                          </w:pPr>
                          <w:r>
                            <w:rPr>
                              <w:rFonts w:ascii="Century Gothic" w:hAnsi="Century Gothic"/>
                              <w:sz w:val="16"/>
                            </w:rPr>
                            <w:t xml:space="preserve">VMRE | Marzo – </w:t>
                          </w:r>
                          <w:proofErr w:type="gramStart"/>
                          <w:r>
                            <w:rPr>
                              <w:rFonts w:ascii="Century Gothic" w:hAnsi="Century Gothic"/>
                              <w:sz w:val="16"/>
                            </w:rPr>
                            <w:t>Mayo</w:t>
                          </w:r>
                          <w:proofErr w:type="gramEnd"/>
                          <w:r>
                            <w:rPr>
                              <w:rFonts w:ascii="Century Gothic" w:hAnsi="Century Gothic"/>
                              <w:sz w:val="16"/>
                            </w:rPr>
                            <w:t xml:space="preserve"> 2019</w:t>
                          </w:r>
                        </w:p>
                        <w:p w14:paraId="0E31F01F" w14:textId="77777777" w:rsidR="00361E33" w:rsidRPr="00795207" w:rsidRDefault="00361E33" w:rsidP="009B377B">
                          <w:pPr>
                            <w:jc w:val="right"/>
                            <w:rPr>
                              <w:rFonts w:ascii="Century Gothic" w:hAnsi="Century Gothic"/>
                              <w:sz w:val="16"/>
                            </w:rPr>
                          </w:pPr>
                          <w:r>
                            <w:rPr>
                              <w:rFonts w:ascii="Century Gothic" w:hAnsi="Century Gothic"/>
                              <w:sz w:val="16"/>
                            </w:rPr>
                            <w:t>Diciembre 2018-</w:t>
                          </w:r>
                          <w:proofErr w:type="gramStart"/>
                          <w:r>
                            <w:rPr>
                              <w:rFonts w:ascii="Century Gothic" w:hAnsi="Century Gothic"/>
                              <w:sz w:val="16"/>
                            </w:rPr>
                            <w:t>Febrero</w:t>
                          </w:r>
                          <w:proofErr w:type="gramEnd"/>
                          <w:r>
                            <w:rPr>
                              <w:rFonts w:ascii="Century Gothic" w:hAnsi="Century Gothic"/>
                              <w:sz w:val="16"/>
                            </w:rPr>
                            <w:t xml:space="preserve">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4ABC" id="_x0000_t202" coordsize="21600,21600" o:spt="202" path="m,l,21600r21600,l21600,xe">
              <v:stroke joinstyle="miter"/>
              <v:path gradientshapeok="t" o:connecttype="rect"/>
            </v:shapetype>
            <v:shape id="Text Box 7" o:spid="_x0000_s1029" type="#_x0000_t202" style="position:absolute;margin-left:34.2pt;margin-top:-13pt;width:342.8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" filled="f" stroked="f">
              <v:textbox inset=",7.2pt,,7.2pt">
                <w:txbxContent>
                  <w:p w14:paraId="71C2DAEF" w14:textId="77777777" w:rsidR="00361E33" w:rsidRDefault="00361E33" w:rsidP="009B377B">
                    <w:pPr>
                      <w:jc w:val="right"/>
                      <w:rPr>
                        <w:rFonts w:ascii="Century Gothic" w:hAnsi="Century Gothic"/>
                        <w:sz w:val="16"/>
                      </w:rPr>
                    </w:pPr>
                    <w:r>
                      <w:rPr>
                        <w:rFonts w:ascii="Century Gothic" w:hAnsi="Century Gothic"/>
                        <w:sz w:val="16"/>
                      </w:rPr>
                      <w:t>Informe trimestral de avances</w:t>
                    </w:r>
                  </w:p>
                  <w:p w14:paraId="5B560606" w14:textId="680E0933" w:rsidR="00361E33" w:rsidRDefault="00361E33" w:rsidP="009B377B">
                    <w:pPr>
                      <w:jc w:val="right"/>
                      <w:rPr>
                        <w:rFonts w:ascii="Century Gothic" w:hAnsi="Century Gothic"/>
                        <w:sz w:val="16"/>
                      </w:rPr>
                    </w:pPr>
                    <w:r>
                      <w:rPr>
                        <w:rFonts w:ascii="Century Gothic" w:hAnsi="Century Gothic"/>
                        <w:sz w:val="16"/>
                      </w:rPr>
                      <w:t>VMRE | Marzo – Mayo 2019</w:t>
                    </w:r>
                  </w:p>
                  <w:p w14:paraId="0E31F01F" w14:textId="77777777" w:rsidR="00361E33" w:rsidRPr="00795207" w:rsidRDefault="00361E33" w:rsidP="009B377B">
                    <w:pPr>
                      <w:jc w:val="right"/>
                      <w:rPr>
                        <w:rFonts w:ascii="Century Gothic" w:hAnsi="Century Gothic"/>
                        <w:sz w:val="16"/>
                      </w:rPr>
                    </w:pPr>
                    <w:r>
                      <w:rPr>
                        <w:rFonts w:ascii="Century Gothic" w:hAnsi="Century Gothic"/>
                        <w:sz w:val="16"/>
                      </w:rPr>
                      <w:t>Diciembre 2018-Febrero 2019</w:t>
                    </w:r>
                  </w:p>
                </w:txbxContent>
              </v:textbox>
            </v:shape>
          </w:pict>
        </mc:Fallback>
      </mc:AlternateContent>
    </w:r>
    <w:r w:rsidR="00361E33">
      <w:rPr>
        <w:noProof/>
        <w:lang w:val="es-MX" w:eastAsia="es-MX"/>
      </w:rPr>
      <mc:AlternateContent>
        <mc:Choice Requires="wps">
          <w:drawing>
            <wp:anchor distT="0" distB="0" distL="114298" distR="114298" simplePos="0" relativeHeight="251654144" behindDoc="0" locked="0" layoutInCell="1" allowOverlap="1" wp14:anchorId="5680FFA0" wp14:editId="4E7F314C">
              <wp:simplePos x="0" y="0"/>
              <wp:positionH relativeFrom="column">
                <wp:posOffset>4815840</wp:posOffset>
              </wp:positionH>
              <wp:positionV relativeFrom="paragraph">
                <wp:posOffset>-104140</wp:posOffset>
              </wp:positionV>
              <wp:extent cx="0" cy="274320"/>
              <wp:effectExtent l="0" t="0" r="19050" b="30480"/>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B74CC"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2pt,-8.2pt" to="37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" strokecolor="#6b4a0b" strokeweight="1.5pt">
              <v:shadow opacity="26213f" origin=",.5" offset="0,0"/>
            </v:line>
          </w:pict>
        </mc:Fallback>
      </mc:AlternateContent>
    </w:r>
  </w:p>
  <w:p w14:paraId="3D443221" w14:textId="77777777" w:rsidR="00361E33" w:rsidRDefault="00361E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F1A9" w14:textId="77777777" w:rsidR="009F3B80" w:rsidRDefault="009F3B80">
      <w:r>
        <w:separator/>
      </w:r>
    </w:p>
  </w:footnote>
  <w:footnote w:type="continuationSeparator" w:id="0">
    <w:p w14:paraId="41242FC0" w14:textId="77777777" w:rsidR="009F3B80" w:rsidRDefault="009F3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95C8" w14:textId="77777777" w:rsidR="00361E33" w:rsidRDefault="00361E33">
    <w:pPr>
      <w:pStyle w:val="Encabezado"/>
    </w:pPr>
    <w:r>
      <w:rPr>
        <w:noProof/>
        <w:lang w:val="es-MX" w:eastAsia="es-MX"/>
      </w:rPr>
      <mc:AlternateContent>
        <mc:Choice Requires="wps">
          <w:drawing>
            <wp:anchor distT="0" distB="0" distL="114300" distR="114300" simplePos="0" relativeHeight="251656192" behindDoc="0" locked="0" layoutInCell="1" allowOverlap="1" wp14:anchorId="124BFB6D" wp14:editId="07F93827">
              <wp:simplePos x="0" y="0"/>
              <wp:positionH relativeFrom="column">
                <wp:posOffset>1950720</wp:posOffset>
              </wp:positionH>
              <wp:positionV relativeFrom="paragraph">
                <wp:posOffset>-190500</wp:posOffset>
              </wp:positionV>
              <wp:extent cx="369697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B982" w14:textId="77777777" w:rsidR="00361E33" w:rsidRPr="00464C47" w:rsidRDefault="00361E33"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361E33" w:rsidRPr="00464C47" w:rsidRDefault="00361E33"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BFB6D" id="_x0000_t202" coordsize="21600,21600" o:spt="202" path="m,l,21600r21600,l21600,xe">
              <v:stroke joinstyle="miter"/>
              <v:path gradientshapeok="t" o:connecttype="rect"/>
            </v:shapetype>
            <v:shape id="Cuadro de texto 4" o:spid="_x0000_s1028" type="#_x0000_t202" style="position:absolute;margin-left:153.6pt;margin-top:-15pt;width:291.1pt;height:5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" filled="f" stroked="f">
              <v:textbox inset=",7.2pt,,7.2pt">
                <w:txbxContent>
                  <w:p w14:paraId="29B9B982" w14:textId="77777777" w:rsidR="00361E33" w:rsidRPr="00464C47" w:rsidRDefault="00361E33" w:rsidP="00347B0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p w14:paraId="550E66A0" w14:textId="77777777" w:rsidR="00361E33" w:rsidRPr="00464C47" w:rsidRDefault="00361E33" w:rsidP="00D773A0">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3360" behindDoc="0" locked="0" layoutInCell="1" allowOverlap="1" wp14:anchorId="7EEBE271" wp14:editId="3A5B04AF">
          <wp:simplePos x="0" y="0"/>
          <wp:positionH relativeFrom="margin">
            <wp:posOffset>388620</wp:posOffset>
          </wp:positionH>
          <wp:positionV relativeFrom="paragraph">
            <wp:posOffset>-289560</wp:posOffset>
          </wp:positionV>
          <wp:extent cx="1623060" cy="9041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7216" behindDoc="0" locked="0" layoutInCell="1" allowOverlap="1" wp14:anchorId="50CF7C53" wp14:editId="42E15252">
          <wp:simplePos x="0" y="0"/>
          <wp:positionH relativeFrom="column">
            <wp:posOffset>-1019175</wp:posOffset>
          </wp:positionH>
          <wp:positionV relativeFrom="paragraph">
            <wp:posOffset>-117475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591FE948" wp14:editId="384552A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3E870F"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p w14:paraId="43EE1D61" w14:textId="77777777" w:rsidR="00361E33" w:rsidRDefault="00361E3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AA4F" w14:textId="77777777" w:rsidR="00361E33" w:rsidRDefault="00361E33">
    <w:pPr>
      <w:pStyle w:val="Encabezado"/>
    </w:pPr>
    <w:r>
      <w:rPr>
        <w:noProof/>
        <w:lang w:val="es-MX" w:eastAsia="es-MX"/>
      </w:rPr>
      <mc:AlternateContent>
        <mc:Choice Requires="wps">
          <w:drawing>
            <wp:anchor distT="0" distB="0" distL="114300" distR="114300" simplePos="0" relativeHeight="251660288" behindDoc="0" locked="0" layoutInCell="1" allowOverlap="1" wp14:anchorId="2EF58403" wp14:editId="1BD62D13">
              <wp:simplePos x="0" y="0"/>
              <wp:positionH relativeFrom="column">
                <wp:posOffset>1851660</wp:posOffset>
              </wp:positionH>
              <wp:positionV relativeFrom="paragraph">
                <wp:posOffset>-152400</wp:posOffset>
              </wp:positionV>
              <wp:extent cx="381889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4BE" w14:textId="77777777" w:rsidR="00361E33" w:rsidRPr="00464C47" w:rsidRDefault="00361E33" w:rsidP="006D7718">
                          <w:pPr>
                            <w:pStyle w:val="Encabezado"/>
                            <w:ind w:right="72"/>
                            <w:jc w:val="right"/>
                            <w:rPr>
                              <w:rFonts w:ascii="Century Gothic" w:hAnsi="Century Gothic"/>
                              <w:color w:val="808080"/>
                              <w:sz w:val="18"/>
                              <w:szCs w:val="24"/>
                            </w:rPr>
                          </w:pPr>
                          <w:bookmarkStart w:id="15"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5"/>
                        <w:p w14:paraId="65928F60" w14:textId="77777777" w:rsidR="00361E33" w:rsidRPr="00464C47" w:rsidRDefault="00361E33"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8403" id="_x0000_t202" coordsize="21600,21600" o:spt="202" path="m,l,21600r21600,l21600,xe">
              <v:stroke joinstyle="miter"/>
              <v:path gradientshapeok="t" o:connecttype="rect"/>
            </v:shapetype>
            <v:shape id="_x0000_s1030" type="#_x0000_t202" style="position:absolute;margin-left:145.8pt;margin-top:-12pt;width:300.7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" filled="f" stroked="f">
              <v:textbox inset=",7.2pt,,7.2pt">
                <w:txbxContent>
                  <w:p w14:paraId="1630B4BE" w14:textId="77777777" w:rsidR="00361E33" w:rsidRPr="00464C47" w:rsidRDefault="00361E33" w:rsidP="006D7718">
                    <w:pPr>
                      <w:pStyle w:val="Encabezado"/>
                      <w:ind w:right="72"/>
                      <w:jc w:val="right"/>
                      <w:rPr>
                        <w:rFonts w:ascii="Century Gothic" w:hAnsi="Century Gothic"/>
                        <w:color w:val="808080"/>
                        <w:sz w:val="18"/>
                        <w:szCs w:val="24"/>
                      </w:rPr>
                    </w:pPr>
                    <w:bookmarkStart w:id="16"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6"/>
                  <w:p w14:paraId="65928F60" w14:textId="77777777" w:rsidR="00361E33" w:rsidRPr="00464C47" w:rsidRDefault="00361E33" w:rsidP="006D771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028BFE69" wp14:editId="4FABA0B7">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06416A86" wp14:editId="16A03939">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6682E0"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A5102E9"/>
    <w:multiLevelType w:val="hybridMultilevel"/>
    <w:tmpl w:val="6254C6E4"/>
    <w:lvl w:ilvl="0" w:tplc="D3D63666">
      <w:start w:val="1"/>
      <w:numFmt w:val="bullet"/>
      <w:lvlText w:val=""/>
      <w:lvlJc w:val="left"/>
      <w:pPr>
        <w:ind w:left="709" w:hanging="360"/>
      </w:pPr>
      <w:rPr>
        <w:rFonts w:ascii="Symbol" w:hAnsi="Symbol" w:hint="default"/>
        <w:color w:val="640045"/>
        <w:sz w:val="18"/>
        <w:szCs w:val="18"/>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4" w15:restartNumberingAfterBreak="0">
    <w:nsid w:val="0CC45A4A"/>
    <w:multiLevelType w:val="hybridMultilevel"/>
    <w:tmpl w:val="120CD1F8"/>
    <w:lvl w:ilvl="0" w:tplc="B358A990">
      <w:start w:val="1"/>
      <w:numFmt w:val="bullet"/>
      <w:lvlText w:val=""/>
      <w:lvlJc w:val="left"/>
      <w:pPr>
        <w:ind w:left="1080" w:hanging="360"/>
      </w:pPr>
      <w:rPr>
        <w:rFonts w:ascii="Symbol" w:hAnsi="Symbol" w:hint="default"/>
        <w:color w:val="640045"/>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CD27A33"/>
    <w:multiLevelType w:val="hybridMultilevel"/>
    <w:tmpl w:val="7576A474"/>
    <w:lvl w:ilvl="0" w:tplc="A176B59C">
      <w:start w:val="1"/>
      <w:numFmt w:val="lowerLetter"/>
      <w:lvlText w:val="%1)"/>
      <w:lvlJc w:val="left"/>
      <w:pPr>
        <w:ind w:left="768" w:hanging="408"/>
      </w:pPr>
      <w:rPr>
        <w:rFonts w:hint="default"/>
        <w:b w:val="0"/>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842E19"/>
    <w:multiLevelType w:val="multilevel"/>
    <w:tmpl w:val="B0541FFC"/>
    <w:lvl w:ilvl="0">
      <w:start w:val="1"/>
      <w:numFmt w:val="none"/>
      <w:lvlText w:val="2.4.1.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7" w15:restartNumberingAfterBreak="0">
    <w:nsid w:val="121A27DC"/>
    <w:multiLevelType w:val="hybridMultilevel"/>
    <w:tmpl w:val="1DFCD3E2"/>
    <w:lvl w:ilvl="0" w:tplc="042A3E06">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0"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1"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81FC2"/>
    <w:multiLevelType w:val="hybridMultilevel"/>
    <w:tmpl w:val="B37C208E"/>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4" w15:restartNumberingAfterBreak="0">
    <w:nsid w:val="2EF4728B"/>
    <w:multiLevelType w:val="multilevel"/>
    <w:tmpl w:val="385EF696"/>
    <w:lvl w:ilvl="0">
      <w:start w:val="2"/>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440" w:hanging="1080"/>
      </w:pPr>
      <w:rPr>
        <w:rFonts w:hint="default"/>
        <w:b w:val="0"/>
        <w:sz w:val="18"/>
        <w:szCs w:val="18"/>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5"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6" w15:restartNumberingAfterBreak="0">
    <w:nsid w:val="32B342AF"/>
    <w:multiLevelType w:val="multilevel"/>
    <w:tmpl w:val="C066C1AC"/>
    <w:lvl w:ilvl="0">
      <w:start w:val="1"/>
      <w:numFmt w:val="none"/>
      <w:lvlText w:val="2.3.1.2."/>
      <w:lvlJc w:val="left"/>
      <w:pPr>
        <w:ind w:left="722" w:hanging="360"/>
      </w:pPr>
      <w:rPr>
        <w:rFonts w:hint="default"/>
        <w:b w:val="0"/>
        <w:color w:val="640045"/>
        <w:sz w:val="20"/>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17" w15:restartNumberingAfterBreak="0">
    <w:nsid w:val="35287809"/>
    <w:multiLevelType w:val="multilevel"/>
    <w:tmpl w:val="1730E10A"/>
    <w:lvl w:ilvl="0">
      <w:start w:val="1"/>
      <w:numFmt w:val="none"/>
      <w:lvlText w:val="2.3.1.1."/>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abstractNum w:abstractNumId="18" w15:restartNumberingAfterBreak="0">
    <w:nsid w:val="353F676D"/>
    <w:multiLevelType w:val="hybridMultilevel"/>
    <w:tmpl w:val="34FAC592"/>
    <w:lvl w:ilvl="0" w:tplc="2D3CCA3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20"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21"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9E1353C"/>
    <w:multiLevelType w:val="multilevel"/>
    <w:tmpl w:val="FD9E3D4C"/>
    <w:lvl w:ilvl="0">
      <w:start w:val="1"/>
      <w:numFmt w:val="bullet"/>
      <w:lvlText w:val=""/>
      <w:lvlJc w:val="left"/>
      <w:pPr>
        <w:ind w:left="720" w:hanging="360"/>
      </w:pPr>
      <w:rPr>
        <w:rFonts w:ascii="Symbol" w:hAnsi="Symbol" w:hint="default"/>
        <w:color w:val="640045"/>
        <w:sz w:val="18"/>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17724F8"/>
    <w:multiLevelType w:val="hybridMultilevel"/>
    <w:tmpl w:val="D9F88C08"/>
    <w:lvl w:ilvl="0" w:tplc="2D3CCA32">
      <w:start w:val="1"/>
      <w:numFmt w:val="bullet"/>
      <w:lvlText w:val=""/>
      <w:lvlJc w:val="left"/>
      <w:pPr>
        <w:ind w:left="720" w:hanging="360"/>
      </w:pPr>
      <w:rPr>
        <w:rFonts w:ascii="Symbol" w:hAnsi="Symbol" w:hint="default"/>
        <w:color w:val="641345" w:themeColor="accent5"/>
        <w:sz w:val="18"/>
        <w:szCs w:val="18"/>
      </w:rPr>
    </w:lvl>
    <w:lvl w:ilvl="1" w:tplc="743A3096">
      <w:start w:val="1"/>
      <w:numFmt w:val="bullet"/>
      <w:lvlText w:val="o"/>
      <w:lvlJc w:val="left"/>
      <w:pPr>
        <w:ind w:left="1440" w:hanging="360"/>
      </w:pPr>
      <w:rPr>
        <w:rFonts w:ascii="Courier New" w:hAnsi="Courier New" w:cs="Courier New" w:hint="default"/>
        <w:b/>
        <w:color w:val="641345" w:themeColor="accent5"/>
        <w:sz w:val="16"/>
        <w:szCs w:val="18"/>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71117C"/>
    <w:multiLevelType w:val="hybridMultilevel"/>
    <w:tmpl w:val="C7F80A8C"/>
    <w:lvl w:ilvl="0" w:tplc="750A5EF4">
      <w:start w:val="1"/>
      <w:numFmt w:val="bullet"/>
      <w:lvlText w:val=""/>
      <w:lvlJc w:val="left"/>
      <w:pPr>
        <w:ind w:left="743" w:hanging="360"/>
      </w:pPr>
      <w:rPr>
        <w:rFonts w:ascii="Symbol" w:hAnsi="Symbol" w:hint="default"/>
        <w:color w:val="640045"/>
        <w:sz w:val="18"/>
        <w:szCs w:val="18"/>
      </w:rPr>
    </w:lvl>
    <w:lvl w:ilvl="1" w:tplc="080A0003" w:tentative="1">
      <w:start w:val="1"/>
      <w:numFmt w:val="bullet"/>
      <w:lvlText w:val="o"/>
      <w:lvlJc w:val="left"/>
      <w:pPr>
        <w:ind w:left="1463" w:hanging="360"/>
      </w:pPr>
      <w:rPr>
        <w:rFonts w:ascii="Courier New" w:hAnsi="Courier New" w:cs="Courier New" w:hint="default"/>
      </w:rPr>
    </w:lvl>
    <w:lvl w:ilvl="2" w:tplc="080A0005" w:tentative="1">
      <w:start w:val="1"/>
      <w:numFmt w:val="bullet"/>
      <w:lvlText w:val=""/>
      <w:lvlJc w:val="left"/>
      <w:pPr>
        <w:ind w:left="2183" w:hanging="360"/>
      </w:pPr>
      <w:rPr>
        <w:rFonts w:ascii="Wingdings" w:hAnsi="Wingdings" w:hint="default"/>
      </w:rPr>
    </w:lvl>
    <w:lvl w:ilvl="3" w:tplc="080A0001" w:tentative="1">
      <w:start w:val="1"/>
      <w:numFmt w:val="bullet"/>
      <w:lvlText w:val=""/>
      <w:lvlJc w:val="left"/>
      <w:pPr>
        <w:ind w:left="2903" w:hanging="360"/>
      </w:pPr>
      <w:rPr>
        <w:rFonts w:ascii="Symbol" w:hAnsi="Symbol" w:hint="default"/>
      </w:rPr>
    </w:lvl>
    <w:lvl w:ilvl="4" w:tplc="080A0003" w:tentative="1">
      <w:start w:val="1"/>
      <w:numFmt w:val="bullet"/>
      <w:lvlText w:val="o"/>
      <w:lvlJc w:val="left"/>
      <w:pPr>
        <w:ind w:left="3623" w:hanging="360"/>
      </w:pPr>
      <w:rPr>
        <w:rFonts w:ascii="Courier New" w:hAnsi="Courier New" w:cs="Courier New" w:hint="default"/>
      </w:rPr>
    </w:lvl>
    <w:lvl w:ilvl="5" w:tplc="080A0005" w:tentative="1">
      <w:start w:val="1"/>
      <w:numFmt w:val="bullet"/>
      <w:lvlText w:val=""/>
      <w:lvlJc w:val="left"/>
      <w:pPr>
        <w:ind w:left="4343" w:hanging="360"/>
      </w:pPr>
      <w:rPr>
        <w:rFonts w:ascii="Wingdings" w:hAnsi="Wingdings" w:hint="default"/>
      </w:rPr>
    </w:lvl>
    <w:lvl w:ilvl="6" w:tplc="080A0001" w:tentative="1">
      <w:start w:val="1"/>
      <w:numFmt w:val="bullet"/>
      <w:lvlText w:val=""/>
      <w:lvlJc w:val="left"/>
      <w:pPr>
        <w:ind w:left="5063" w:hanging="360"/>
      </w:pPr>
      <w:rPr>
        <w:rFonts w:ascii="Symbol" w:hAnsi="Symbol" w:hint="default"/>
      </w:rPr>
    </w:lvl>
    <w:lvl w:ilvl="7" w:tplc="080A0003" w:tentative="1">
      <w:start w:val="1"/>
      <w:numFmt w:val="bullet"/>
      <w:lvlText w:val="o"/>
      <w:lvlJc w:val="left"/>
      <w:pPr>
        <w:ind w:left="5783" w:hanging="360"/>
      </w:pPr>
      <w:rPr>
        <w:rFonts w:ascii="Courier New" w:hAnsi="Courier New" w:cs="Courier New" w:hint="default"/>
      </w:rPr>
    </w:lvl>
    <w:lvl w:ilvl="8" w:tplc="080A0005" w:tentative="1">
      <w:start w:val="1"/>
      <w:numFmt w:val="bullet"/>
      <w:lvlText w:val=""/>
      <w:lvlJc w:val="left"/>
      <w:pPr>
        <w:ind w:left="6503" w:hanging="360"/>
      </w:pPr>
      <w:rPr>
        <w:rFonts w:ascii="Wingdings" w:hAnsi="Wingdings" w:hint="default"/>
      </w:rPr>
    </w:lvl>
  </w:abstractNum>
  <w:abstractNum w:abstractNumId="25"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6"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7" w15:restartNumberingAfterBreak="0">
    <w:nsid w:val="4FF11C49"/>
    <w:multiLevelType w:val="hybridMultilevel"/>
    <w:tmpl w:val="E59AED5A"/>
    <w:lvl w:ilvl="0" w:tplc="71B8FA5E">
      <w:start w:val="4"/>
      <w:numFmt w:val="bullet"/>
      <w:lvlText w:val=""/>
      <w:lvlJc w:val="left"/>
      <w:pPr>
        <w:ind w:left="720" w:hanging="360"/>
      </w:pPr>
      <w:rPr>
        <w:rFonts w:ascii="Symbol" w:eastAsia="MS Mincho" w:hAnsi="Symbol" w:cs="Times New Roman" w:hint="default"/>
      </w:rPr>
    </w:lvl>
    <w:lvl w:ilvl="1" w:tplc="45BC9686">
      <w:start w:val="1"/>
      <w:numFmt w:val="bullet"/>
      <w:lvlText w:val="o"/>
      <w:lvlJc w:val="left"/>
      <w:pPr>
        <w:ind w:left="1440" w:hanging="360"/>
      </w:pPr>
      <w:rPr>
        <w:rFonts w:ascii="Courier New" w:hAnsi="Courier New" w:hint="default"/>
        <w:color w:val="640045"/>
        <w:sz w:val="18"/>
        <w:szCs w:val="18"/>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0" w15:restartNumberingAfterBreak="0">
    <w:nsid w:val="53B2087D"/>
    <w:multiLevelType w:val="hybridMultilevel"/>
    <w:tmpl w:val="867EFA24"/>
    <w:lvl w:ilvl="0" w:tplc="DC28A3A2">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7"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8"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0" w15:restartNumberingAfterBreak="0">
    <w:nsid w:val="751B4DDC"/>
    <w:multiLevelType w:val="multilevel"/>
    <w:tmpl w:val="82C06E3A"/>
    <w:lvl w:ilvl="0">
      <w:start w:val="1"/>
      <w:numFmt w:val="decimal"/>
      <w:lvlText w:val="%1."/>
      <w:lvlJc w:val="left"/>
      <w:pPr>
        <w:ind w:left="720" w:hanging="360"/>
      </w:pPr>
      <w:rPr>
        <w:rFonts w:hint="default"/>
        <w:sz w:val="24"/>
        <w:szCs w:val="22"/>
      </w:rPr>
    </w:lvl>
    <w:lvl w:ilvl="1">
      <w:start w:val="1"/>
      <w:numFmt w:val="decimal"/>
      <w:isLgl/>
      <w:lvlText w:val="%1.%2."/>
      <w:lvlJc w:val="left"/>
      <w:pPr>
        <w:ind w:left="9226" w:hanging="720"/>
      </w:pPr>
      <w:rPr>
        <w:rFonts w:eastAsia="Times New Roman" w:hint="default"/>
        <w:b w:val="0"/>
        <w:color w:val="641345"/>
        <w:sz w:val="18"/>
      </w:rPr>
    </w:lvl>
    <w:lvl w:ilvl="2">
      <w:start w:val="1"/>
      <w:numFmt w:val="decimal"/>
      <w:isLgl/>
      <w:lvlText w:val="%1.%2.%3."/>
      <w:lvlJc w:val="left"/>
      <w:pPr>
        <w:ind w:left="1004"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val="0"/>
        <w:color w:val="641345"/>
        <w:sz w:val="18"/>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41" w15:restartNumberingAfterBreak="0">
    <w:nsid w:val="7CF17416"/>
    <w:multiLevelType w:val="multilevel"/>
    <w:tmpl w:val="2354C970"/>
    <w:lvl w:ilvl="0">
      <w:start w:val="1"/>
      <w:numFmt w:val="none"/>
      <w:lvlText w:val="2.2.3.2."/>
      <w:lvlJc w:val="left"/>
      <w:pPr>
        <w:ind w:left="722" w:hanging="360"/>
      </w:pPr>
      <w:rPr>
        <w:rFonts w:hint="default"/>
        <w:b w:val="0"/>
        <w:color w:val="640045"/>
        <w:sz w:val="18"/>
        <w:szCs w:val="22"/>
      </w:rPr>
    </w:lvl>
    <w:lvl w:ilvl="1">
      <w:start w:val="1"/>
      <w:numFmt w:val="decimal"/>
      <w:isLgl/>
      <w:lvlText w:val="%1.%2."/>
      <w:lvlJc w:val="left"/>
      <w:pPr>
        <w:ind w:left="1082" w:hanging="720"/>
      </w:pPr>
      <w:rPr>
        <w:rFonts w:eastAsia="Times New Roman" w:hint="default"/>
        <w:b w:val="0"/>
        <w:color w:val="641345"/>
        <w:sz w:val="18"/>
      </w:rPr>
    </w:lvl>
    <w:lvl w:ilvl="2">
      <w:start w:val="1"/>
      <w:numFmt w:val="decimal"/>
      <w:isLgl/>
      <w:lvlText w:val="%1.%2.%3."/>
      <w:lvlJc w:val="left"/>
      <w:pPr>
        <w:ind w:left="1082" w:hanging="720"/>
      </w:pPr>
      <w:rPr>
        <w:rFonts w:eastAsia="Times New Roman" w:hint="default"/>
        <w:b w:val="0"/>
        <w:color w:val="641345"/>
        <w:sz w:val="18"/>
      </w:rPr>
    </w:lvl>
    <w:lvl w:ilvl="3">
      <w:start w:val="2231"/>
      <w:numFmt w:val="decimal"/>
      <w:isLgl/>
      <w:lvlText w:val="%1.%2.%3.%4."/>
      <w:lvlJc w:val="left"/>
      <w:pPr>
        <w:ind w:left="1442" w:hanging="1080"/>
      </w:pPr>
      <w:rPr>
        <w:rFonts w:eastAsia="Times New Roman" w:hint="default"/>
        <w:b/>
        <w:color w:val="641345"/>
      </w:rPr>
    </w:lvl>
    <w:lvl w:ilvl="4">
      <w:start w:val="1"/>
      <w:numFmt w:val="decimal"/>
      <w:isLgl/>
      <w:lvlText w:val="%1.%2.%3.%4.%5."/>
      <w:lvlJc w:val="left"/>
      <w:pPr>
        <w:ind w:left="1802" w:hanging="1440"/>
      </w:pPr>
      <w:rPr>
        <w:rFonts w:eastAsia="Times New Roman" w:hint="default"/>
        <w:b/>
        <w:color w:val="641345"/>
      </w:rPr>
    </w:lvl>
    <w:lvl w:ilvl="5">
      <w:start w:val="1"/>
      <w:numFmt w:val="decimal"/>
      <w:isLgl/>
      <w:lvlText w:val="%1.%2.%3.%4.%5.%6."/>
      <w:lvlJc w:val="left"/>
      <w:pPr>
        <w:ind w:left="1802" w:hanging="1440"/>
      </w:pPr>
      <w:rPr>
        <w:rFonts w:eastAsia="Times New Roman" w:hint="default"/>
        <w:b/>
        <w:color w:val="641345"/>
      </w:rPr>
    </w:lvl>
    <w:lvl w:ilvl="6">
      <w:start w:val="1"/>
      <w:numFmt w:val="decimal"/>
      <w:isLgl/>
      <w:lvlText w:val="%1.%2.%3.%4.%5.%6.%7."/>
      <w:lvlJc w:val="left"/>
      <w:pPr>
        <w:ind w:left="2162" w:hanging="1800"/>
      </w:pPr>
      <w:rPr>
        <w:rFonts w:eastAsia="Times New Roman" w:hint="default"/>
        <w:b/>
        <w:color w:val="641345"/>
      </w:rPr>
    </w:lvl>
    <w:lvl w:ilvl="7">
      <w:start w:val="1"/>
      <w:numFmt w:val="decimal"/>
      <w:isLgl/>
      <w:lvlText w:val="%1.%2.%3.%4.%5.%6.%7.%8."/>
      <w:lvlJc w:val="left"/>
      <w:pPr>
        <w:ind w:left="2162" w:hanging="1800"/>
      </w:pPr>
      <w:rPr>
        <w:rFonts w:eastAsia="Times New Roman" w:hint="default"/>
        <w:b/>
        <w:color w:val="641345"/>
      </w:rPr>
    </w:lvl>
    <w:lvl w:ilvl="8">
      <w:start w:val="1"/>
      <w:numFmt w:val="decimal"/>
      <w:isLgl/>
      <w:lvlText w:val="%1.%2.%3.%4.%5.%6.%7.%8.%9."/>
      <w:lvlJc w:val="left"/>
      <w:pPr>
        <w:ind w:left="2522" w:hanging="2160"/>
      </w:pPr>
      <w:rPr>
        <w:rFonts w:eastAsia="Times New Roman" w:hint="default"/>
        <w:b/>
        <w:color w:val="641345"/>
      </w:rPr>
    </w:lvl>
  </w:abstractNum>
  <w:num w:numId="1">
    <w:abstractNumId w:val="39"/>
  </w:num>
  <w:num w:numId="2">
    <w:abstractNumId w:val="11"/>
  </w:num>
  <w:num w:numId="3">
    <w:abstractNumId w:val="1"/>
  </w:num>
  <w:num w:numId="4">
    <w:abstractNumId w:val="26"/>
  </w:num>
  <w:num w:numId="5">
    <w:abstractNumId w:val="31"/>
  </w:num>
  <w:num w:numId="6">
    <w:abstractNumId w:val="13"/>
  </w:num>
  <w:num w:numId="7">
    <w:abstractNumId w:val="9"/>
  </w:num>
  <w:num w:numId="8">
    <w:abstractNumId w:val="2"/>
  </w:num>
  <w:num w:numId="9">
    <w:abstractNumId w:val="29"/>
  </w:num>
  <w:num w:numId="10">
    <w:abstractNumId w:val="10"/>
  </w:num>
  <w:num w:numId="11">
    <w:abstractNumId w:val="34"/>
  </w:num>
  <w:num w:numId="12">
    <w:abstractNumId w:val="28"/>
  </w:num>
  <w:num w:numId="13">
    <w:abstractNumId w:val="38"/>
  </w:num>
  <w:num w:numId="14">
    <w:abstractNumId w:val="35"/>
  </w:num>
  <w:num w:numId="15">
    <w:abstractNumId w:val="15"/>
  </w:num>
  <w:num w:numId="16">
    <w:abstractNumId w:val="8"/>
  </w:num>
  <w:num w:numId="17">
    <w:abstractNumId w:val="36"/>
  </w:num>
  <w:num w:numId="18">
    <w:abstractNumId w:val="20"/>
  </w:num>
  <w:num w:numId="19">
    <w:abstractNumId w:val="21"/>
  </w:num>
  <w:num w:numId="20">
    <w:abstractNumId w:val="25"/>
  </w:num>
  <w:num w:numId="21">
    <w:abstractNumId w:val="19"/>
  </w:num>
  <w:num w:numId="22">
    <w:abstractNumId w:val="33"/>
  </w:num>
  <w:num w:numId="23">
    <w:abstractNumId w:val="37"/>
  </w:num>
  <w:num w:numId="24">
    <w:abstractNumId w:val="32"/>
  </w:num>
  <w:num w:numId="25">
    <w:abstractNumId w:val="40"/>
  </w:num>
  <w:num w:numId="26">
    <w:abstractNumId w:val="5"/>
  </w:num>
  <w:num w:numId="27">
    <w:abstractNumId w:val="12"/>
  </w:num>
  <w:num w:numId="28">
    <w:abstractNumId w:val="18"/>
  </w:num>
  <w:num w:numId="29">
    <w:abstractNumId w:val="23"/>
  </w:num>
  <w:num w:numId="30">
    <w:abstractNumId w:val="4"/>
  </w:num>
  <w:num w:numId="31">
    <w:abstractNumId w:val="22"/>
  </w:num>
  <w:num w:numId="32">
    <w:abstractNumId w:val="41"/>
  </w:num>
  <w:num w:numId="33">
    <w:abstractNumId w:val="3"/>
  </w:num>
  <w:num w:numId="34">
    <w:abstractNumId w:val="30"/>
  </w:num>
  <w:num w:numId="35">
    <w:abstractNumId w:val="7"/>
  </w:num>
  <w:num w:numId="36">
    <w:abstractNumId w:val="27"/>
  </w:num>
  <w:num w:numId="37">
    <w:abstractNumId w:val="24"/>
  </w:num>
  <w:num w:numId="38">
    <w:abstractNumId w:val="17"/>
  </w:num>
  <w:num w:numId="39">
    <w:abstractNumId w:val="16"/>
  </w:num>
  <w:num w:numId="40">
    <w:abstractNumId w:val="6"/>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351"/>
    <w:rsid w:val="0000083E"/>
    <w:rsid w:val="00000DCF"/>
    <w:rsid w:val="00001019"/>
    <w:rsid w:val="0000155A"/>
    <w:rsid w:val="00001973"/>
    <w:rsid w:val="00001D18"/>
    <w:rsid w:val="000022C6"/>
    <w:rsid w:val="0000262B"/>
    <w:rsid w:val="000026C9"/>
    <w:rsid w:val="00002E1A"/>
    <w:rsid w:val="000037BC"/>
    <w:rsid w:val="00003FB4"/>
    <w:rsid w:val="0000407E"/>
    <w:rsid w:val="000042F0"/>
    <w:rsid w:val="0000468A"/>
    <w:rsid w:val="00004B0E"/>
    <w:rsid w:val="00004C98"/>
    <w:rsid w:val="000056C4"/>
    <w:rsid w:val="000060FA"/>
    <w:rsid w:val="0000674B"/>
    <w:rsid w:val="0000680B"/>
    <w:rsid w:val="00006C64"/>
    <w:rsid w:val="00006C71"/>
    <w:rsid w:val="00006CEA"/>
    <w:rsid w:val="000073C4"/>
    <w:rsid w:val="000074A5"/>
    <w:rsid w:val="00007517"/>
    <w:rsid w:val="0000759E"/>
    <w:rsid w:val="00007717"/>
    <w:rsid w:val="00007817"/>
    <w:rsid w:val="0001004E"/>
    <w:rsid w:val="0001020A"/>
    <w:rsid w:val="000109FE"/>
    <w:rsid w:val="00010AAA"/>
    <w:rsid w:val="00010C50"/>
    <w:rsid w:val="00010F50"/>
    <w:rsid w:val="00011852"/>
    <w:rsid w:val="00011973"/>
    <w:rsid w:val="00011AE5"/>
    <w:rsid w:val="000125AA"/>
    <w:rsid w:val="0001290D"/>
    <w:rsid w:val="00012AC4"/>
    <w:rsid w:val="00012F8E"/>
    <w:rsid w:val="0001302C"/>
    <w:rsid w:val="000134F5"/>
    <w:rsid w:val="000135FE"/>
    <w:rsid w:val="00013AC0"/>
    <w:rsid w:val="000140E6"/>
    <w:rsid w:val="000140FE"/>
    <w:rsid w:val="00014FE0"/>
    <w:rsid w:val="000154A1"/>
    <w:rsid w:val="0001558C"/>
    <w:rsid w:val="00015969"/>
    <w:rsid w:val="0001650B"/>
    <w:rsid w:val="0001672D"/>
    <w:rsid w:val="00016C5A"/>
    <w:rsid w:val="00016D8D"/>
    <w:rsid w:val="00016DEE"/>
    <w:rsid w:val="00016E2C"/>
    <w:rsid w:val="000173F4"/>
    <w:rsid w:val="0001756B"/>
    <w:rsid w:val="00017792"/>
    <w:rsid w:val="00017F47"/>
    <w:rsid w:val="00020069"/>
    <w:rsid w:val="00020369"/>
    <w:rsid w:val="0002050D"/>
    <w:rsid w:val="000208A7"/>
    <w:rsid w:val="00020927"/>
    <w:rsid w:val="00020974"/>
    <w:rsid w:val="00020CCB"/>
    <w:rsid w:val="000210EE"/>
    <w:rsid w:val="000214F0"/>
    <w:rsid w:val="00021CFD"/>
    <w:rsid w:val="0002235D"/>
    <w:rsid w:val="0002265D"/>
    <w:rsid w:val="000232AE"/>
    <w:rsid w:val="00023303"/>
    <w:rsid w:val="00023781"/>
    <w:rsid w:val="00023A19"/>
    <w:rsid w:val="00023D19"/>
    <w:rsid w:val="000244FB"/>
    <w:rsid w:val="0002456E"/>
    <w:rsid w:val="000245CE"/>
    <w:rsid w:val="00024663"/>
    <w:rsid w:val="00024D26"/>
    <w:rsid w:val="00024FB7"/>
    <w:rsid w:val="00024FB8"/>
    <w:rsid w:val="00025091"/>
    <w:rsid w:val="000250A6"/>
    <w:rsid w:val="00025405"/>
    <w:rsid w:val="0002594B"/>
    <w:rsid w:val="00025D32"/>
    <w:rsid w:val="0002611D"/>
    <w:rsid w:val="000265A9"/>
    <w:rsid w:val="00026601"/>
    <w:rsid w:val="00026A00"/>
    <w:rsid w:val="00026A2F"/>
    <w:rsid w:val="00026FB8"/>
    <w:rsid w:val="0002737A"/>
    <w:rsid w:val="0002738F"/>
    <w:rsid w:val="00027B34"/>
    <w:rsid w:val="00027C64"/>
    <w:rsid w:val="00030152"/>
    <w:rsid w:val="00030E8B"/>
    <w:rsid w:val="0003115D"/>
    <w:rsid w:val="000316B6"/>
    <w:rsid w:val="00031C8E"/>
    <w:rsid w:val="0003223F"/>
    <w:rsid w:val="00032252"/>
    <w:rsid w:val="0003257D"/>
    <w:rsid w:val="0003273E"/>
    <w:rsid w:val="00032967"/>
    <w:rsid w:val="00032B2B"/>
    <w:rsid w:val="00033160"/>
    <w:rsid w:val="0003360D"/>
    <w:rsid w:val="0003399D"/>
    <w:rsid w:val="00033A35"/>
    <w:rsid w:val="00033EA5"/>
    <w:rsid w:val="00034419"/>
    <w:rsid w:val="00034EAE"/>
    <w:rsid w:val="00035051"/>
    <w:rsid w:val="000351D4"/>
    <w:rsid w:val="00035201"/>
    <w:rsid w:val="00035314"/>
    <w:rsid w:val="000356D7"/>
    <w:rsid w:val="00035B37"/>
    <w:rsid w:val="00035CAD"/>
    <w:rsid w:val="00035F64"/>
    <w:rsid w:val="00036409"/>
    <w:rsid w:val="00036C79"/>
    <w:rsid w:val="0003797F"/>
    <w:rsid w:val="000403FC"/>
    <w:rsid w:val="00040502"/>
    <w:rsid w:val="000405F3"/>
    <w:rsid w:val="00040747"/>
    <w:rsid w:val="00040A77"/>
    <w:rsid w:val="00040BDF"/>
    <w:rsid w:val="00040C5A"/>
    <w:rsid w:val="000411B5"/>
    <w:rsid w:val="000415A1"/>
    <w:rsid w:val="000415E2"/>
    <w:rsid w:val="00041E86"/>
    <w:rsid w:val="00042327"/>
    <w:rsid w:val="00042ECF"/>
    <w:rsid w:val="00042F11"/>
    <w:rsid w:val="00043037"/>
    <w:rsid w:val="0004327F"/>
    <w:rsid w:val="0004334C"/>
    <w:rsid w:val="000433F1"/>
    <w:rsid w:val="000433FE"/>
    <w:rsid w:val="00043C94"/>
    <w:rsid w:val="000440EA"/>
    <w:rsid w:val="0004421A"/>
    <w:rsid w:val="0004454E"/>
    <w:rsid w:val="00044DF6"/>
    <w:rsid w:val="00044EC0"/>
    <w:rsid w:val="00045068"/>
    <w:rsid w:val="00045AAD"/>
    <w:rsid w:val="00045FD4"/>
    <w:rsid w:val="00046378"/>
    <w:rsid w:val="00046826"/>
    <w:rsid w:val="000474E4"/>
    <w:rsid w:val="00047D5B"/>
    <w:rsid w:val="00047F6C"/>
    <w:rsid w:val="000504C0"/>
    <w:rsid w:val="000506B8"/>
    <w:rsid w:val="00050BD0"/>
    <w:rsid w:val="0005162C"/>
    <w:rsid w:val="0005186C"/>
    <w:rsid w:val="0005197E"/>
    <w:rsid w:val="000522EC"/>
    <w:rsid w:val="00052511"/>
    <w:rsid w:val="000528FB"/>
    <w:rsid w:val="000529BA"/>
    <w:rsid w:val="0005401A"/>
    <w:rsid w:val="00054105"/>
    <w:rsid w:val="00054F7D"/>
    <w:rsid w:val="00054FF0"/>
    <w:rsid w:val="00055470"/>
    <w:rsid w:val="00055691"/>
    <w:rsid w:val="00055DDC"/>
    <w:rsid w:val="0005621C"/>
    <w:rsid w:val="000562CD"/>
    <w:rsid w:val="0005663A"/>
    <w:rsid w:val="00056A2F"/>
    <w:rsid w:val="00056AF1"/>
    <w:rsid w:val="00056E34"/>
    <w:rsid w:val="0005744C"/>
    <w:rsid w:val="00057554"/>
    <w:rsid w:val="00057811"/>
    <w:rsid w:val="00057F28"/>
    <w:rsid w:val="00060088"/>
    <w:rsid w:val="00060783"/>
    <w:rsid w:val="0006090F"/>
    <w:rsid w:val="00060AEC"/>
    <w:rsid w:val="00060B93"/>
    <w:rsid w:val="00060BA2"/>
    <w:rsid w:val="00060C09"/>
    <w:rsid w:val="00060DD2"/>
    <w:rsid w:val="00060F16"/>
    <w:rsid w:val="0006111B"/>
    <w:rsid w:val="0006124F"/>
    <w:rsid w:val="000612D0"/>
    <w:rsid w:val="00061436"/>
    <w:rsid w:val="0006145B"/>
    <w:rsid w:val="00061759"/>
    <w:rsid w:val="00061CE8"/>
    <w:rsid w:val="00061EEE"/>
    <w:rsid w:val="0006223B"/>
    <w:rsid w:val="0006280E"/>
    <w:rsid w:val="00063035"/>
    <w:rsid w:val="00063189"/>
    <w:rsid w:val="00063258"/>
    <w:rsid w:val="0006386E"/>
    <w:rsid w:val="00063CF3"/>
    <w:rsid w:val="00063E47"/>
    <w:rsid w:val="00064327"/>
    <w:rsid w:val="00064891"/>
    <w:rsid w:val="00065095"/>
    <w:rsid w:val="00065210"/>
    <w:rsid w:val="00065322"/>
    <w:rsid w:val="00065852"/>
    <w:rsid w:val="00065F00"/>
    <w:rsid w:val="000660B3"/>
    <w:rsid w:val="00066FE6"/>
    <w:rsid w:val="00067AE0"/>
    <w:rsid w:val="00067BCA"/>
    <w:rsid w:val="00070B04"/>
    <w:rsid w:val="00070E4A"/>
    <w:rsid w:val="000712E5"/>
    <w:rsid w:val="00071966"/>
    <w:rsid w:val="00071CAE"/>
    <w:rsid w:val="00071F75"/>
    <w:rsid w:val="000724EB"/>
    <w:rsid w:val="000726A9"/>
    <w:rsid w:val="00072745"/>
    <w:rsid w:val="00072AE6"/>
    <w:rsid w:val="00072EB4"/>
    <w:rsid w:val="00073419"/>
    <w:rsid w:val="000736A1"/>
    <w:rsid w:val="00073FA1"/>
    <w:rsid w:val="00074132"/>
    <w:rsid w:val="000742C3"/>
    <w:rsid w:val="0007503F"/>
    <w:rsid w:val="000751B5"/>
    <w:rsid w:val="000751C5"/>
    <w:rsid w:val="00075362"/>
    <w:rsid w:val="00075569"/>
    <w:rsid w:val="00075A85"/>
    <w:rsid w:val="00075F37"/>
    <w:rsid w:val="0007607F"/>
    <w:rsid w:val="00076189"/>
    <w:rsid w:val="00076195"/>
    <w:rsid w:val="0007629D"/>
    <w:rsid w:val="000764C8"/>
    <w:rsid w:val="000765D9"/>
    <w:rsid w:val="00076644"/>
    <w:rsid w:val="000769DF"/>
    <w:rsid w:val="00076A5E"/>
    <w:rsid w:val="00076B2A"/>
    <w:rsid w:val="0007743F"/>
    <w:rsid w:val="00077554"/>
    <w:rsid w:val="00077A12"/>
    <w:rsid w:val="00077C70"/>
    <w:rsid w:val="0008007F"/>
    <w:rsid w:val="000804B8"/>
    <w:rsid w:val="000807BC"/>
    <w:rsid w:val="000807ED"/>
    <w:rsid w:val="00080CC8"/>
    <w:rsid w:val="00080DD5"/>
    <w:rsid w:val="00080E81"/>
    <w:rsid w:val="00081106"/>
    <w:rsid w:val="0008143D"/>
    <w:rsid w:val="00081528"/>
    <w:rsid w:val="00081C30"/>
    <w:rsid w:val="0008219D"/>
    <w:rsid w:val="00082C19"/>
    <w:rsid w:val="000831CB"/>
    <w:rsid w:val="00083E58"/>
    <w:rsid w:val="00084595"/>
    <w:rsid w:val="000845E5"/>
    <w:rsid w:val="0008468B"/>
    <w:rsid w:val="00084B77"/>
    <w:rsid w:val="00084DE4"/>
    <w:rsid w:val="00084E8B"/>
    <w:rsid w:val="00085604"/>
    <w:rsid w:val="00085E9D"/>
    <w:rsid w:val="000862E0"/>
    <w:rsid w:val="00086765"/>
    <w:rsid w:val="00086773"/>
    <w:rsid w:val="00086963"/>
    <w:rsid w:val="00086A67"/>
    <w:rsid w:val="0008726B"/>
    <w:rsid w:val="00087D07"/>
    <w:rsid w:val="000900A2"/>
    <w:rsid w:val="00090C06"/>
    <w:rsid w:val="00090DA2"/>
    <w:rsid w:val="00090E69"/>
    <w:rsid w:val="00090F31"/>
    <w:rsid w:val="00091006"/>
    <w:rsid w:val="00091473"/>
    <w:rsid w:val="00091747"/>
    <w:rsid w:val="0009184A"/>
    <w:rsid w:val="00091938"/>
    <w:rsid w:val="0009198F"/>
    <w:rsid w:val="00091A4E"/>
    <w:rsid w:val="00091FDB"/>
    <w:rsid w:val="000920CD"/>
    <w:rsid w:val="0009263B"/>
    <w:rsid w:val="00092889"/>
    <w:rsid w:val="00092B32"/>
    <w:rsid w:val="00092BB9"/>
    <w:rsid w:val="00092BFB"/>
    <w:rsid w:val="00092FF3"/>
    <w:rsid w:val="000932E3"/>
    <w:rsid w:val="0009345E"/>
    <w:rsid w:val="0009363F"/>
    <w:rsid w:val="00093799"/>
    <w:rsid w:val="0009396D"/>
    <w:rsid w:val="00094051"/>
    <w:rsid w:val="0009435B"/>
    <w:rsid w:val="000947C7"/>
    <w:rsid w:val="00095211"/>
    <w:rsid w:val="000958BE"/>
    <w:rsid w:val="00095A48"/>
    <w:rsid w:val="00095F16"/>
    <w:rsid w:val="00096181"/>
    <w:rsid w:val="00096372"/>
    <w:rsid w:val="000965B8"/>
    <w:rsid w:val="0009673A"/>
    <w:rsid w:val="00096916"/>
    <w:rsid w:val="000971C0"/>
    <w:rsid w:val="000972EC"/>
    <w:rsid w:val="000976AA"/>
    <w:rsid w:val="0009774B"/>
    <w:rsid w:val="0009775A"/>
    <w:rsid w:val="00097AFE"/>
    <w:rsid w:val="00097D69"/>
    <w:rsid w:val="00097F68"/>
    <w:rsid w:val="000A03C5"/>
    <w:rsid w:val="000A0431"/>
    <w:rsid w:val="000A09FC"/>
    <w:rsid w:val="000A1050"/>
    <w:rsid w:val="000A139A"/>
    <w:rsid w:val="000A1656"/>
    <w:rsid w:val="000A1942"/>
    <w:rsid w:val="000A19EF"/>
    <w:rsid w:val="000A1F69"/>
    <w:rsid w:val="000A25D0"/>
    <w:rsid w:val="000A2729"/>
    <w:rsid w:val="000A2923"/>
    <w:rsid w:val="000A2C38"/>
    <w:rsid w:val="000A2C4B"/>
    <w:rsid w:val="000A3B3A"/>
    <w:rsid w:val="000A3E6A"/>
    <w:rsid w:val="000A3F60"/>
    <w:rsid w:val="000A4150"/>
    <w:rsid w:val="000A42CC"/>
    <w:rsid w:val="000A4345"/>
    <w:rsid w:val="000A462F"/>
    <w:rsid w:val="000A4DC2"/>
    <w:rsid w:val="000A4E9F"/>
    <w:rsid w:val="000A70B7"/>
    <w:rsid w:val="000A71EF"/>
    <w:rsid w:val="000A720D"/>
    <w:rsid w:val="000A7C77"/>
    <w:rsid w:val="000B000B"/>
    <w:rsid w:val="000B0DEF"/>
    <w:rsid w:val="000B0E6C"/>
    <w:rsid w:val="000B12F1"/>
    <w:rsid w:val="000B162C"/>
    <w:rsid w:val="000B178E"/>
    <w:rsid w:val="000B1AFE"/>
    <w:rsid w:val="000B1E40"/>
    <w:rsid w:val="000B1F54"/>
    <w:rsid w:val="000B27ED"/>
    <w:rsid w:val="000B2952"/>
    <w:rsid w:val="000B30E7"/>
    <w:rsid w:val="000B311E"/>
    <w:rsid w:val="000B3267"/>
    <w:rsid w:val="000B33F9"/>
    <w:rsid w:val="000B355E"/>
    <w:rsid w:val="000B3D15"/>
    <w:rsid w:val="000B3DB6"/>
    <w:rsid w:val="000B3F80"/>
    <w:rsid w:val="000B4387"/>
    <w:rsid w:val="000B4547"/>
    <w:rsid w:val="000B48BF"/>
    <w:rsid w:val="000B4945"/>
    <w:rsid w:val="000B49D9"/>
    <w:rsid w:val="000B4F2F"/>
    <w:rsid w:val="000B515B"/>
    <w:rsid w:val="000B51F8"/>
    <w:rsid w:val="000B51FE"/>
    <w:rsid w:val="000B5355"/>
    <w:rsid w:val="000B5AF4"/>
    <w:rsid w:val="000B5B38"/>
    <w:rsid w:val="000B6028"/>
    <w:rsid w:val="000B69F9"/>
    <w:rsid w:val="000B6AF3"/>
    <w:rsid w:val="000B6DBB"/>
    <w:rsid w:val="000B6DE0"/>
    <w:rsid w:val="000B716D"/>
    <w:rsid w:val="000B7DEC"/>
    <w:rsid w:val="000B7E8C"/>
    <w:rsid w:val="000C00B6"/>
    <w:rsid w:val="000C02ED"/>
    <w:rsid w:val="000C0382"/>
    <w:rsid w:val="000C04CD"/>
    <w:rsid w:val="000C06EA"/>
    <w:rsid w:val="000C0764"/>
    <w:rsid w:val="000C0990"/>
    <w:rsid w:val="000C1320"/>
    <w:rsid w:val="000C175C"/>
    <w:rsid w:val="000C19FD"/>
    <w:rsid w:val="000C274F"/>
    <w:rsid w:val="000C37F8"/>
    <w:rsid w:val="000C410A"/>
    <w:rsid w:val="000C461C"/>
    <w:rsid w:val="000C4CC2"/>
    <w:rsid w:val="000C503B"/>
    <w:rsid w:val="000C5112"/>
    <w:rsid w:val="000C5459"/>
    <w:rsid w:val="000C5F90"/>
    <w:rsid w:val="000C6022"/>
    <w:rsid w:val="000C604C"/>
    <w:rsid w:val="000C676F"/>
    <w:rsid w:val="000C6C94"/>
    <w:rsid w:val="000C6D56"/>
    <w:rsid w:val="000C75EC"/>
    <w:rsid w:val="000C7B96"/>
    <w:rsid w:val="000C7E75"/>
    <w:rsid w:val="000D014E"/>
    <w:rsid w:val="000D0323"/>
    <w:rsid w:val="000D03E4"/>
    <w:rsid w:val="000D0981"/>
    <w:rsid w:val="000D0AC3"/>
    <w:rsid w:val="000D11BC"/>
    <w:rsid w:val="000D142B"/>
    <w:rsid w:val="000D163D"/>
    <w:rsid w:val="000D1642"/>
    <w:rsid w:val="000D2019"/>
    <w:rsid w:val="000D2594"/>
    <w:rsid w:val="000D2C43"/>
    <w:rsid w:val="000D2DAC"/>
    <w:rsid w:val="000D2F96"/>
    <w:rsid w:val="000D35C1"/>
    <w:rsid w:val="000D3D6D"/>
    <w:rsid w:val="000D3FF9"/>
    <w:rsid w:val="000D457B"/>
    <w:rsid w:val="000D469C"/>
    <w:rsid w:val="000D498B"/>
    <w:rsid w:val="000D4BED"/>
    <w:rsid w:val="000D53F2"/>
    <w:rsid w:val="000D5432"/>
    <w:rsid w:val="000D56E4"/>
    <w:rsid w:val="000D5A6B"/>
    <w:rsid w:val="000D6439"/>
    <w:rsid w:val="000D6914"/>
    <w:rsid w:val="000D6DBE"/>
    <w:rsid w:val="000D70AE"/>
    <w:rsid w:val="000D738B"/>
    <w:rsid w:val="000D7510"/>
    <w:rsid w:val="000D75DB"/>
    <w:rsid w:val="000D76FC"/>
    <w:rsid w:val="000E03B5"/>
    <w:rsid w:val="000E08EC"/>
    <w:rsid w:val="000E0C97"/>
    <w:rsid w:val="000E0D25"/>
    <w:rsid w:val="000E0FF3"/>
    <w:rsid w:val="000E1871"/>
    <w:rsid w:val="000E1C23"/>
    <w:rsid w:val="000E1C5A"/>
    <w:rsid w:val="000E1EB1"/>
    <w:rsid w:val="000E2110"/>
    <w:rsid w:val="000E2A5C"/>
    <w:rsid w:val="000E2A6C"/>
    <w:rsid w:val="000E2C6F"/>
    <w:rsid w:val="000E3443"/>
    <w:rsid w:val="000E37AF"/>
    <w:rsid w:val="000E3C43"/>
    <w:rsid w:val="000E3DC9"/>
    <w:rsid w:val="000E453E"/>
    <w:rsid w:val="000E46F1"/>
    <w:rsid w:val="000E48E3"/>
    <w:rsid w:val="000E4AD3"/>
    <w:rsid w:val="000E55A8"/>
    <w:rsid w:val="000E5698"/>
    <w:rsid w:val="000E56D8"/>
    <w:rsid w:val="000E59A4"/>
    <w:rsid w:val="000E5A6F"/>
    <w:rsid w:val="000E5C54"/>
    <w:rsid w:val="000E6551"/>
    <w:rsid w:val="000E6CA7"/>
    <w:rsid w:val="000E6EEE"/>
    <w:rsid w:val="000E7099"/>
    <w:rsid w:val="000E726A"/>
    <w:rsid w:val="000E769B"/>
    <w:rsid w:val="000E7BC5"/>
    <w:rsid w:val="000F01E5"/>
    <w:rsid w:val="000F05CE"/>
    <w:rsid w:val="000F08AE"/>
    <w:rsid w:val="000F0926"/>
    <w:rsid w:val="000F0CCE"/>
    <w:rsid w:val="000F125F"/>
    <w:rsid w:val="000F1283"/>
    <w:rsid w:val="000F1978"/>
    <w:rsid w:val="000F28A2"/>
    <w:rsid w:val="000F2D3C"/>
    <w:rsid w:val="000F3040"/>
    <w:rsid w:val="000F3778"/>
    <w:rsid w:val="000F3828"/>
    <w:rsid w:val="000F3AE3"/>
    <w:rsid w:val="000F3F3B"/>
    <w:rsid w:val="000F46E6"/>
    <w:rsid w:val="000F50D9"/>
    <w:rsid w:val="000F5334"/>
    <w:rsid w:val="000F539A"/>
    <w:rsid w:val="000F54F7"/>
    <w:rsid w:val="000F55FE"/>
    <w:rsid w:val="000F569C"/>
    <w:rsid w:val="000F59AC"/>
    <w:rsid w:val="000F5CBF"/>
    <w:rsid w:val="000F63B4"/>
    <w:rsid w:val="000F701F"/>
    <w:rsid w:val="000F7153"/>
    <w:rsid w:val="000F7279"/>
    <w:rsid w:val="000F731F"/>
    <w:rsid w:val="000F738D"/>
    <w:rsid w:val="000F748D"/>
    <w:rsid w:val="000F7D41"/>
    <w:rsid w:val="0010014F"/>
    <w:rsid w:val="00101023"/>
    <w:rsid w:val="001015CA"/>
    <w:rsid w:val="00101691"/>
    <w:rsid w:val="00101981"/>
    <w:rsid w:val="00102010"/>
    <w:rsid w:val="00102210"/>
    <w:rsid w:val="001024C1"/>
    <w:rsid w:val="001024C7"/>
    <w:rsid w:val="0010256B"/>
    <w:rsid w:val="001026AB"/>
    <w:rsid w:val="00102B3A"/>
    <w:rsid w:val="0010316E"/>
    <w:rsid w:val="001033DB"/>
    <w:rsid w:val="0010438C"/>
    <w:rsid w:val="001044F4"/>
    <w:rsid w:val="001045DF"/>
    <w:rsid w:val="001047B5"/>
    <w:rsid w:val="00104A96"/>
    <w:rsid w:val="00104AA6"/>
    <w:rsid w:val="00104E25"/>
    <w:rsid w:val="0010568B"/>
    <w:rsid w:val="001056CF"/>
    <w:rsid w:val="00106A6A"/>
    <w:rsid w:val="00106B3A"/>
    <w:rsid w:val="00106B96"/>
    <w:rsid w:val="00106D65"/>
    <w:rsid w:val="0010759C"/>
    <w:rsid w:val="00107878"/>
    <w:rsid w:val="00107D6E"/>
    <w:rsid w:val="00110A3E"/>
    <w:rsid w:val="001112FC"/>
    <w:rsid w:val="00111541"/>
    <w:rsid w:val="00111557"/>
    <w:rsid w:val="00111765"/>
    <w:rsid w:val="00111829"/>
    <w:rsid w:val="00111893"/>
    <w:rsid w:val="00111CEE"/>
    <w:rsid w:val="0011207F"/>
    <w:rsid w:val="001122B9"/>
    <w:rsid w:val="001127CB"/>
    <w:rsid w:val="00112889"/>
    <w:rsid w:val="00112CAC"/>
    <w:rsid w:val="00113248"/>
    <w:rsid w:val="001132D5"/>
    <w:rsid w:val="001132EE"/>
    <w:rsid w:val="001132EF"/>
    <w:rsid w:val="0011351F"/>
    <w:rsid w:val="00113AA3"/>
    <w:rsid w:val="00113F0E"/>
    <w:rsid w:val="00113F2C"/>
    <w:rsid w:val="00114675"/>
    <w:rsid w:val="0011475A"/>
    <w:rsid w:val="001147A7"/>
    <w:rsid w:val="00114C17"/>
    <w:rsid w:val="00114C4A"/>
    <w:rsid w:val="00114CE8"/>
    <w:rsid w:val="00114E50"/>
    <w:rsid w:val="0011579B"/>
    <w:rsid w:val="001159CB"/>
    <w:rsid w:val="00115B1C"/>
    <w:rsid w:val="00115BC0"/>
    <w:rsid w:val="0011604E"/>
    <w:rsid w:val="001163A2"/>
    <w:rsid w:val="00116716"/>
    <w:rsid w:val="00116C98"/>
    <w:rsid w:val="00117D4C"/>
    <w:rsid w:val="00117D5E"/>
    <w:rsid w:val="00117DF6"/>
    <w:rsid w:val="00117E10"/>
    <w:rsid w:val="00117E6E"/>
    <w:rsid w:val="0012025D"/>
    <w:rsid w:val="0012028F"/>
    <w:rsid w:val="0012032F"/>
    <w:rsid w:val="001204B1"/>
    <w:rsid w:val="0012073D"/>
    <w:rsid w:val="0012085C"/>
    <w:rsid w:val="0012099C"/>
    <w:rsid w:val="00120C94"/>
    <w:rsid w:val="00120CDA"/>
    <w:rsid w:val="00121325"/>
    <w:rsid w:val="00121CE5"/>
    <w:rsid w:val="00121CE9"/>
    <w:rsid w:val="00121FF4"/>
    <w:rsid w:val="00122CAF"/>
    <w:rsid w:val="00122DAE"/>
    <w:rsid w:val="00122F9D"/>
    <w:rsid w:val="00123117"/>
    <w:rsid w:val="00123573"/>
    <w:rsid w:val="00123857"/>
    <w:rsid w:val="00123A63"/>
    <w:rsid w:val="00123A78"/>
    <w:rsid w:val="00123BB6"/>
    <w:rsid w:val="00124380"/>
    <w:rsid w:val="0012449E"/>
    <w:rsid w:val="001245A8"/>
    <w:rsid w:val="00124997"/>
    <w:rsid w:val="00124B3F"/>
    <w:rsid w:val="001257AD"/>
    <w:rsid w:val="00125A08"/>
    <w:rsid w:val="00126765"/>
    <w:rsid w:val="001268B9"/>
    <w:rsid w:val="0012699D"/>
    <w:rsid w:val="00126C35"/>
    <w:rsid w:val="00126CED"/>
    <w:rsid w:val="00126E27"/>
    <w:rsid w:val="00127D2A"/>
    <w:rsid w:val="00127DCF"/>
    <w:rsid w:val="001300B5"/>
    <w:rsid w:val="00130464"/>
    <w:rsid w:val="0013099D"/>
    <w:rsid w:val="001311E9"/>
    <w:rsid w:val="0013135E"/>
    <w:rsid w:val="0013169E"/>
    <w:rsid w:val="00132171"/>
    <w:rsid w:val="0013254C"/>
    <w:rsid w:val="00132771"/>
    <w:rsid w:val="0013283E"/>
    <w:rsid w:val="00132938"/>
    <w:rsid w:val="00132A48"/>
    <w:rsid w:val="00133130"/>
    <w:rsid w:val="001331FA"/>
    <w:rsid w:val="00133252"/>
    <w:rsid w:val="001332BB"/>
    <w:rsid w:val="001332D1"/>
    <w:rsid w:val="001334BE"/>
    <w:rsid w:val="00133542"/>
    <w:rsid w:val="00133768"/>
    <w:rsid w:val="00133A13"/>
    <w:rsid w:val="0013414A"/>
    <w:rsid w:val="00134165"/>
    <w:rsid w:val="001344AD"/>
    <w:rsid w:val="00134732"/>
    <w:rsid w:val="00134905"/>
    <w:rsid w:val="001352EC"/>
    <w:rsid w:val="0013599A"/>
    <w:rsid w:val="0013599B"/>
    <w:rsid w:val="00135CBB"/>
    <w:rsid w:val="0013633F"/>
    <w:rsid w:val="00136682"/>
    <w:rsid w:val="001369B6"/>
    <w:rsid w:val="00136F76"/>
    <w:rsid w:val="001370D2"/>
    <w:rsid w:val="0013760B"/>
    <w:rsid w:val="00140023"/>
    <w:rsid w:val="001401DD"/>
    <w:rsid w:val="001404EB"/>
    <w:rsid w:val="00140C9B"/>
    <w:rsid w:val="00140D2F"/>
    <w:rsid w:val="001410BB"/>
    <w:rsid w:val="0014122B"/>
    <w:rsid w:val="00141436"/>
    <w:rsid w:val="001414A1"/>
    <w:rsid w:val="00141A2E"/>
    <w:rsid w:val="001420CE"/>
    <w:rsid w:val="00142157"/>
    <w:rsid w:val="00142428"/>
    <w:rsid w:val="00142A13"/>
    <w:rsid w:val="00143426"/>
    <w:rsid w:val="00144133"/>
    <w:rsid w:val="00144742"/>
    <w:rsid w:val="00144A1A"/>
    <w:rsid w:val="00144A70"/>
    <w:rsid w:val="00145380"/>
    <w:rsid w:val="001455CC"/>
    <w:rsid w:val="00145824"/>
    <w:rsid w:val="00145851"/>
    <w:rsid w:val="00145A82"/>
    <w:rsid w:val="00145DD8"/>
    <w:rsid w:val="00145E8A"/>
    <w:rsid w:val="00145FEB"/>
    <w:rsid w:val="00146716"/>
    <w:rsid w:val="00146759"/>
    <w:rsid w:val="00146966"/>
    <w:rsid w:val="00146E08"/>
    <w:rsid w:val="001471F7"/>
    <w:rsid w:val="00147887"/>
    <w:rsid w:val="00147AA8"/>
    <w:rsid w:val="00147AFC"/>
    <w:rsid w:val="00147B9F"/>
    <w:rsid w:val="00147C72"/>
    <w:rsid w:val="0015018B"/>
    <w:rsid w:val="0015041C"/>
    <w:rsid w:val="00150996"/>
    <w:rsid w:val="00150A50"/>
    <w:rsid w:val="00150BB2"/>
    <w:rsid w:val="00150F25"/>
    <w:rsid w:val="00151045"/>
    <w:rsid w:val="001513F3"/>
    <w:rsid w:val="0015156A"/>
    <w:rsid w:val="00151776"/>
    <w:rsid w:val="00151863"/>
    <w:rsid w:val="00152401"/>
    <w:rsid w:val="00153223"/>
    <w:rsid w:val="001540E5"/>
    <w:rsid w:val="001550E5"/>
    <w:rsid w:val="00155501"/>
    <w:rsid w:val="00155978"/>
    <w:rsid w:val="001561BC"/>
    <w:rsid w:val="00156E9F"/>
    <w:rsid w:val="001570FC"/>
    <w:rsid w:val="001571EC"/>
    <w:rsid w:val="00157A30"/>
    <w:rsid w:val="00160B7C"/>
    <w:rsid w:val="00160E5F"/>
    <w:rsid w:val="00160E7E"/>
    <w:rsid w:val="001614D4"/>
    <w:rsid w:val="00161E17"/>
    <w:rsid w:val="0016205C"/>
    <w:rsid w:val="001620F9"/>
    <w:rsid w:val="001623F3"/>
    <w:rsid w:val="001624C5"/>
    <w:rsid w:val="00162AC4"/>
    <w:rsid w:val="00162C4F"/>
    <w:rsid w:val="00163421"/>
    <w:rsid w:val="00163643"/>
    <w:rsid w:val="0016373F"/>
    <w:rsid w:val="00163C48"/>
    <w:rsid w:val="00163EC7"/>
    <w:rsid w:val="00163F5A"/>
    <w:rsid w:val="00164A7D"/>
    <w:rsid w:val="00164D7B"/>
    <w:rsid w:val="00164F76"/>
    <w:rsid w:val="001657DB"/>
    <w:rsid w:val="00165B28"/>
    <w:rsid w:val="00166924"/>
    <w:rsid w:val="00166B73"/>
    <w:rsid w:val="00167080"/>
    <w:rsid w:val="00167151"/>
    <w:rsid w:val="001671D8"/>
    <w:rsid w:val="0016724B"/>
    <w:rsid w:val="00167273"/>
    <w:rsid w:val="0016771F"/>
    <w:rsid w:val="00167729"/>
    <w:rsid w:val="00167811"/>
    <w:rsid w:val="00170836"/>
    <w:rsid w:val="00170F8E"/>
    <w:rsid w:val="00171004"/>
    <w:rsid w:val="00171310"/>
    <w:rsid w:val="00171795"/>
    <w:rsid w:val="00171CBD"/>
    <w:rsid w:val="001720F9"/>
    <w:rsid w:val="00172401"/>
    <w:rsid w:val="001730A9"/>
    <w:rsid w:val="00173202"/>
    <w:rsid w:val="00173472"/>
    <w:rsid w:val="00173579"/>
    <w:rsid w:val="001735B2"/>
    <w:rsid w:val="001737BC"/>
    <w:rsid w:val="0017433E"/>
    <w:rsid w:val="001743B3"/>
    <w:rsid w:val="001743D7"/>
    <w:rsid w:val="00174522"/>
    <w:rsid w:val="00174C93"/>
    <w:rsid w:val="00174E96"/>
    <w:rsid w:val="00175B93"/>
    <w:rsid w:val="00175DA8"/>
    <w:rsid w:val="001763E2"/>
    <w:rsid w:val="001767C4"/>
    <w:rsid w:val="0017681D"/>
    <w:rsid w:val="0017718A"/>
    <w:rsid w:val="0017735B"/>
    <w:rsid w:val="0017750B"/>
    <w:rsid w:val="00177ED6"/>
    <w:rsid w:val="001803EA"/>
    <w:rsid w:val="00180819"/>
    <w:rsid w:val="00180951"/>
    <w:rsid w:val="00180B48"/>
    <w:rsid w:val="00180D03"/>
    <w:rsid w:val="00181299"/>
    <w:rsid w:val="00181481"/>
    <w:rsid w:val="00181605"/>
    <w:rsid w:val="00181B0C"/>
    <w:rsid w:val="00181F58"/>
    <w:rsid w:val="00182434"/>
    <w:rsid w:val="00182B98"/>
    <w:rsid w:val="00182C20"/>
    <w:rsid w:val="00182E7D"/>
    <w:rsid w:val="001838A2"/>
    <w:rsid w:val="00183B2A"/>
    <w:rsid w:val="001844D9"/>
    <w:rsid w:val="00184637"/>
    <w:rsid w:val="00184CA1"/>
    <w:rsid w:val="00184F34"/>
    <w:rsid w:val="001850F3"/>
    <w:rsid w:val="001856B7"/>
    <w:rsid w:val="001856CB"/>
    <w:rsid w:val="00185713"/>
    <w:rsid w:val="001863F7"/>
    <w:rsid w:val="00186769"/>
    <w:rsid w:val="001868C1"/>
    <w:rsid w:val="00186B1E"/>
    <w:rsid w:val="00186EF7"/>
    <w:rsid w:val="00186F26"/>
    <w:rsid w:val="00186FCF"/>
    <w:rsid w:val="00187765"/>
    <w:rsid w:val="0018799A"/>
    <w:rsid w:val="00187E44"/>
    <w:rsid w:val="00190032"/>
    <w:rsid w:val="00190217"/>
    <w:rsid w:val="0019022E"/>
    <w:rsid w:val="00191216"/>
    <w:rsid w:val="00191232"/>
    <w:rsid w:val="001915D1"/>
    <w:rsid w:val="001915E2"/>
    <w:rsid w:val="00191B83"/>
    <w:rsid w:val="00191C17"/>
    <w:rsid w:val="00192018"/>
    <w:rsid w:val="001920C2"/>
    <w:rsid w:val="00192493"/>
    <w:rsid w:val="00192722"/>
    <w:rsid w:val="00192805"/>
    <w:rsid w:val="001928FB"/>
    <w:rsid w:val="00192C03"/>
    <w:rsid w:val="0019350A"/>
    <w:rsid w:val="00193AB7"/>
    <w:rsid w:val="00193F5F"/>
    <w:rsid w:val="0019450C"/>
    <w:rsid w:val="00194A2D"/>
    <w:rsid w:val="00194A2E"/>
    <w:rsid w:val="00194F6A"/>
    <w:rsid w:val="0019529B"/>
    <w:rsid w:val="001954BD"/>
    <w:rsid w:val="00195815"/>
    <w:rsid w:val="00195824"/>
    <w:rsid w:val="00195B8F"/>
    <w:rsid w:val="00195D7C"/>
    <w:rsid w:val="001960CF"/>
    <w:rsid w:val="0019638D"/>
    <w:rsid w:val="00196779"/>
    <w:rsid w:val="00196996"/>
    <w:rsid w:val="00196E7F"/>
    <w:rsid w:val="001972DA"/>
    <w:rsid w:val="001978FF"/>
    <w:rsid w:val="001A009C"/>
    <w:rsid w:val="001A00E2"/>
    <w:rsid w:val="001A06D1"/>
    <w:rsid w:val="001A0A9F"/>
    <w:rsid w:val="001A0DF3"/>
    <w:rsid w:val="001A1194"/>
    <w:rsid w:val="001A12C5"/>
    <w:rsid w:val="001A1675"/>
    <w:rsid w:val="001A175D"/>
    <w:rsid w:val="001A1994"/>
    <w:rsid w:val="001A1A44"/>
    <w:rsid w:val="001A1B3C"/>
    <w:rsid w:val="001A1E7F"/>
    <w:rsid w:val="001A1FB8"/>
    <w:rsid w:val="001A2530"/>
    <w:rsid w:val="001A2AE8"/>
    <w:rsid w:val="001A2D8B"/>
    <w:rsid w:val="001A2DB7"/>
    <w:rsid w:val="001A36D9"/>
    <w:rsid w:val="001A4170"/>
    <w:rsid w:val="001A4240"/>
    <w:rsid w:val="001A4F35"/>
    <w:rsid w:val="001A52EB"/>
    <w:rsid w:val="001A55AF"/>
    <w:rsid w:val="001A55CB"/>
    <w:rsid w:val="001A5634"/>
    <w:rsid w:val="001A5906"/>
    <w:rsid w:val="001A5FB9"/>
    <w:rsid w:val="001A5FDF"/>
    <w:rsid w:val="001A60AD"/>
    <w:rsid w:val="001A6290"/>
    <w:rsid w:val="001A683C"/>
    <w:rsid w:val="001A6C12"/>
    <w:rsid w:val="001A6C91"/>
    <w:rsid w:val="001A739D"/>
    <w:rsid w:val="001A750D"/>
    <w:rsid w:val="001A7739"/>
    <w:rsid w:val="001A7AE3"/>
    <w:rsid w:val="001A7D7E"/>
    <w:rsid w:val="001B0045"/>
    <w:rsid w:val="001B0867"/>
    <w:rsid w:val="001B0CCE"/>
    <w:rsid w:val="001B0D18"/>
    <w:rsid w:val="001B0D6A"/>
    <w:rsid w:val="001B1766"/>
    <w:rsid w:val="001B17B6"/>
    <w:rsid w:val="001B192C"/>
    <w:rsid w:val="001B1980"/>
    <w:rsid w:val="001B19A4"/>
    <w:rsid w:val="001B1AD7"/>
    <w:rsid w:val="001B1E3D"/>
    <w:rsid w:val="001B2101"/>
    <w:rsid w:val="001B211F"/>
    <w:rsid w:val="001B2340"/>
    <w:rsid w:val="001B25C2"/>
    <w:rsid w:val="001B291B"/>
    <w:rsid w:val="001B2975"/>
    <w:rsid w:val="001B2FB0"/>
    <w:rsid w:val="001B3555"/>
    <w:rsid w:val="001B35E1"/>
    <w:rsid w:val="001B384B"/>
    <w:rsid w:val="001B3C16"/>
    <w:rsid w:val="001B3D2E"/>
    <w:rsid w:val="001B40C6"/>
    <w:rsid w:val="001B40F8"/>
    <w:rsid w:val="001B4227"/>
    <w:rsid w:val="001B43A8"/>
    <w:rsid w:val="001B4879"/>
    <w:rsid w:val="001B48D9"/>
    <w:rsid w:val="001B4AD1"/>
    <w:rsid w:val="001B4DE7"/>
    <w:rsid w:val="001B5101"/>
    <w:rsid w:val="001B5332"/>
    <w:rsid w:val="001B59A7"/>
    <w:rsid w:val="001B5C17"/>
    <w:rsid w:val="001B5C63"/>
    <w:rsid w:val="001B5C85"/>
    <w:rsid w:val="001B5D72"/>
    <w:rsid w:val="001B5EF2"/>
    <w:rsid w:val="001B6287"/>
    <w:rsid w:val="001B695E"/>
    <w:rsid w:val="001B6A17"/>
    <w:rsid w:val="001B7451"/>
    <w:rsid w:val="001B7A55"/>
    <w:rsid w:val="001B7B38"/>
    <w:rsid w:val="001B7DDA"/>
    <w:rsid w:val="001B7F37"/>
    <w:rsid w:val="001C01E5"/>
    <w:rsid w:val="001C0609"/>
    <w:rsid w:val="001C0AF6"/>
    <w:rsid w:val="001C1016"/>
    <w:rsid w:val="001C11DE"/>
    <w:rsid w:val="001C1BD4"/>
    <w:rsid w:val="001C1D23"/>
    <w:rsid w:val="001C1F24"/>
    <w:rsid w:val="001C221A"/>
    <w:rsid w:val="001C299E"/>
    <w:rsid w:val="001C2CB7"/>
    <w:rsid w:val="001C3120"/>
    <w:rsid w:val="001C3AC1"/>
    <w:rsid w:val="001C3DAF"/>
    <w:rsid w:val="001C40FB"/>
    <w:rsid w:val="001C461C"/>
    <w:rsid w:val="001C461E"/>
    <w:rsid w:val="001C46DF"/>
    <w:rsid w:val="001C471F"/>
    <w:rsid w:val="001C4A24"/>
    <w:rsid w:val="001C4CA0"/>
    <w:rsid w:val="001C5770"/>
    <w:rsid w:val="001C618A"/>
    <w:rsid w:val="001C638B"/>
    <w:rsid w:val="001C69D7"/>
    <w:rsid w:val="001C6F3F"/>
    <w:rsid w:val="001C728F"/>
    <w:rsid w:val="001C757E"/>
    <w:rsid w:val="001C7800"/>
    <w:rsid w:val="001C7AA3"/>
    <w:rsid w:val="001D007B"/>
    <w:rsid w:val="001D0568"/>
    <w:rsid w:val="001D07F5"/>
    <w:rsid w:val="001D0DB7"/>
    <w:rsid w:val="001D1437"/>
    <w:rsid w:val="001D14D0"/>
    <w:rsid w:val="001D1765"/>
    <w:rsid w:val="001D19D7"/>
    <w:rsid w:val="001D20ED"/>
    <w:rsid w:val="001D2892"/>
    <w:rsid w:val="001D2957"/>
    <w:rsid w:val="001D2D9A"/>
    <w:rsid w:val="001D2EC0"/>
    <w:rsid w:val="001D32BE"/>
    <w:rsid w:val="001D3A77"/>
    <w:rsid w:val="001D3D6D"/>
    <w:rsid w:val="001D427D"/>
    <w:rsid w:val="001D440E"/>
    <w:rsid w:val="001D4489"/>
    <w:rsid w:val="001D498D"/>
    <w:rsid w:val="001D5232"/>
    <w:rsid w:val="001D53BC"/>
    <w:rsid w:val="001D5877"/>
    <w:rsid w:val="001D594B"/>
    <w:rsid w:val="001D5D69"/>
    <w:rsid w:val="001D5E3E"/>
    <w:rsid w:val="001D7274"/>
    <w:rsid w:val="001D7498"/>
    <w:rsid w:val="001D7A14"/>
    <w:rsid w:val="001D7EC9"/>
    <w:rsid w:val="001E064B"/>
    <w:rsid w:val="001E0A7F"/>
    <w:rsid w:val="001E105F"/>
    <w:rsid w:val="001E1A97"/>
    <w:rsid w:val="001E2227"/>
    <w:rsid w:val="001E238A"/>
    <w:rsid w:val="001E2855"/>
    <w:rsid w:val="001E2AA7"/>
    <w:rsid w:val="001E2B52"/>
    <w:rsid w:val="001E2B6A"/>
    <w:rsid w:val="001E2F1F"/>
    <w:rsid w:val="001E35F0"/>
    <w:rsid w:val="001E4449"/>
    <w:rsid w:val="001E47D9"/>
    <w:rsid w:val="001E4B16"/>
    <w:rsid w:val="001E4FC7"/>
    <w:rsid w:val="001E51E9"/>
    <w:rsid w:val="001E545E"/>
    <w:rsid w:val="001E593E"/>
    <w:rsid w:val="001E5CC9"/>
    <w:rsid w:val="001E63D2"/>
    <w:rsid w:val="001E6AF4"/>
    <w:rsid w:val="001E7068"/>
    <w:rsid w:val="001E7475"/>
    <w:rsid w:val="001E79EC"/>
    <w:rsid w:val="001F019B"/>
    <w:rsid w:val="001F095D"/>
    <w:rsid w:val="001F0D66"/>
    <w:rsid w:val="001F0DEF"/>
    <w:rsid w:val="001F126E"/>
    <w:rsid w:val="001F1587"/>
    <w:rsid w:val="001F1590"/>
    <w:rsid w:val="001F1C50"/>
    <w:rsid w:val="001F24CA"/>
    <w:rsid w:val="001F2B4F"/>
    <w:rsid w:val="001F2B62"/>
    <w:rsid w:val="001F309C"/>
    <w:rsid w:val="001F328E"/>
    <w:rsid w:val="001F33B0"/>
    <w:rsid w:val="001F3819"/>
    <w:rsid w:val="001F3827"/>
    <w:rsid w:val="001F4745"/>
    <w:rsid w:val="001F4CD3"/>
    <w:rsid w:val="001F50ED"/>
    <w:rsid w:val="001F5444"/>
    <w:rsid w:val="001F56A6"/>
    <w:rsid w:val="001F57A4"/>
    <w:rsid w:val="001F6573"/>
    <w:rsid w:val="001F65E8"/>
    <w:rsid w:val="001F6A3F"/>
    <w:rsid w:val="001F6B18"/>
    <w:rsid w:val="001F7095"/>
    <w:rsid w:val="001F74D9"/>
    <w:rsid w:val="00200010"/>
    <w:rsid w:val="00200167"/>
    <w:rsid w:val="00200705"/>
    <w:rsid w:val="00200758"/>
    <w:rsid w:val="00200855"/>
    <w:rsid w:val="00200874"/>
    <w:rsid w:val="00200BD3"/>
    <w:rsid w:val="0020123E"/>
    <w:rsid w:val="00201374"/>
    <w:rsid w:val="0020159B"/>
    <w:rsid w:val="0020175E"/>
    <w:rsid w:val="00201A67"/>
    <w:rsid w:val="00201AE4"/>
    <w:rsid w:val="00202023"/>
    <w:rsid w:val="00202035"/>
    <w:rsid w:val="0020227C"/>
    <w:rsid w:val="002023DC"/>
    <w:rsid w:val="0020271D"/>
    <w:rsid w:val="00202815"/>
    <w:rsid w:val="00202A08"/>
    <w:rsid w:val="00202B83"/>
    <w:rsid w:val="0020368F"/>
    <w:rsid w:val="002037F1"/>
    <w:rsid w:val="00204220"/>
    <w:rsid w:val="00204A88"/>
    <w:rsid w:val="002050BA"/>
    <w:rsid w:val="0020516E"/>
    <w:rsid w:val="00205830"/>
    <w:rsid w:val="00205CDC"/>
    <w:rsid w:val="00205DC8"/>
    <w:rsid w:val="00205E58"/>
    <w:rsid w:val="002069EA"/>
    <w:rsid w:val="00206A16"/>
    <w:rsid w:val="00206C05"/>
    <w:rsid w:val="00206C68"/>
    <w:rsid w:val="0020713E"/>
    <w:rsid w:val="00207648"/>
    <w:rsid w:val="002079B0"/>
    <w:rsid w:val="00210007"/>
    <w:rsid w:val="0021040B"/>
    <w:rsid w:val="00210970"/>
    <w:rsid w:val="00210C66"/>
    <w:rsid w:val="00210E22"/>
    <w:rsid w:val="002111BD"/>
    <w:rsid w:val="002112C9"/>
    <w:rsid w:val="0021156F"/>
    <w:rsid w:val="002118FA"/>
    <w:rsid w:val="00211D61"/>
    <w:rsid w:val="00211D76"/>
    <w:rsid w:val="00212266"/>
    <w:rsid w:val="00212798"/>
    <w:rsid w:val="00212CE9"/>
    <w:rsid w:val="00212E1D"/>
    <w:rsid w:val="00212F45"/>
    <w:rsid w:val="00213550"/>
    <w:rsid w:val="0021375E"/>
    <w:rsid w:val="00213DBB"/>
    <w:rsid w:val="0021403C"/>
    <w:rsid w:val="00214243"/>
    <w:rsid w:val="0021435F"/>
    <w:rsid w:val="00214C8E"/>
    <w:rsid w:val="00215071"/>
    <w:rsid w:val="0021576F"/>
    <w:rsid w:val="002159FE"/>
    <w:rsid w:val="00215A35"/>
    <w:rsid w:val="00215AC4"/>
    <w:rsid w:val="00215B31"/>
    <w:rsid w:val="00215BD3"/>
    <w:rsid w:val="00215C3D"/>
    <w:rsid w:val="00215C7D"/>
    <w:rsid w:val="002161AC"/>
    <w:rsid w:val="00216568"/>
    <w:rsid w:val="00216F7C"/>
    <w:rsid w:val="00217755"/>
    <w:rsid w:val="00217D0E"/>
    <w:rsid w:val="00220220"/>
    <w:rsid w:val="00220742"/>
    <w:rsid w:val="00220A57"/>
    <w:rsid w:val="00220D45"/>
    <w:rsid w:val="00221DF5"/>
    <w:rsid w:val="002222A2"/>
    <w:rsid w:val="0022250B"/>
    <w:rsid w:val="0022284E"/>
    <w:rsid w:val="00222C0B"/>
    <w:rsid w:val="00223DA4"/>
    <w:rsid w:val="00224126"/>
    <w:rsid w:val="0022430E"/>
    <w:rsid w:val="00224895"/>
    <w:rsid w:val="00224980"/>
    <w:rsid w:val="002249E9"/>
    <w:rsid w:val="00224AB5"/>
    <w:rsid w:val="00224ADC"/>
    <w:rsid w:val="00224D21"/>
    <w:rsid w:val="0022523E"/>
    <w:rsid w:val="0022531B"/>
    <w:rsid w:val="002253AE"/>
    <w:rsid w:val="002255FF"/>
    <w:rsid w:val="00225AD8"/>
    <w:rsid w:val="00225B31"/>
    <w:rsid w:val="002262D1"/>
    <w:rsid w:val="002262D7"/>
    <w:rsid w:val="002262D9"/>
    <w:rsid w:val="00226D66"/>
    <w:rsid w:val="00226DF5"/>
    <w:rsid w:val="00227BE1"/>
    <w:rsid w:val="00227C01"/>
    <w:rsid w:val="00227C97"/>
    <w:rsid w:val="00227E8E"/>
    <w:rsid w:val="002301FB"/>
    <w:rsid w:val="0023048B"/>
    <w:rsid w:val="00230E87"/>
    <w:rsid w:val="002311ED"/>
    <w:rsid w:val="002318FF"/>
    <w:rsid w:val="0023197E"/>
    <w:rsid w:val="00231C02"/>
    <w:rsid w:val="00231DB8"/>
    <w:rsid w:val="00231F06"/>
    <w:rsid w:val="002322A9"/>
    <w:rsid w:val="0023245C"/>
    <w:rsid w:val="0023280F"/>
    <w:rsid w:val="00232817"/>
    <w:rsid w:val="00232EF0"/>
    <w:rsid w:val="00232F65"/>
    <w:rsid w:val="00232FC4"/>
    <w:rsid w:val="00233264"/>
    <w:rsid w:val="00233646"/>
    <w:rsid w:val="00233C24"/>
    <w:rsid w:val="00233F07"/>
    <w:rsid w:val="0023428E"/>
    <w:rsid w:val="00234728"/>
    <w:rsid w:val="00234C65"/>
    <w:rsid w:val="00234C68"/>
    <w:rsid w:val="00234FD2"/>
    <w:rsid w:val="0023518C"/>
    <w:rsid w:val="00235366"/>
    <w:rsid w:val="002354CD"/>
    <w:rsid w:val="00236158"/>
    <w:rsid w:val="0023650F"/>
    <w:rsid w:val="0023673A"/>
    <w:rsid w:val="00236900"/>
    <w:rsid w:val="00236D00"/>
    <w:rsid w:val="00237690"/>
    <w:rsid w:val="002408DA"/>
    <w:rsid w:val="00241065"/>
    <w:rsid w:val="002410F6"/>
    <w:rsid w:val="00241251"/>
    <w:rsid w:val="002415D6"/>
    <w:rsid w:val="00241687"/>
    <w:rsid w:val="002419A2"/>
    <w:rsid w:val="00241BB5"/>
    <w:rsid w:val="00241C73"/>
    <w:rsid w:val="00241EA8"/>
    <w:rsid w:val="00242236"/>
    <w:rsid w:val="0024288D"/>
    <w:rsid w:val="00242A77"/>
    <w:rsid w:val="00242D37"/>
    <w:rsid w:val="00242D38"/>
    <w:rsid w:val="002432E0"/>
    <w:rsid w:val="002436B2"/>
    <w:rsid w:val="00243789"/>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1C4F"/>
    <w:rsid w:val="0025209B"/>
    <w:rsid w:val="002522B3"/>
    <w:rsid w:val="00252519"/>
    <w:rsid w:val="0025292C"/>
    <w:rsid w:val="00252A32"/>
    <w:rsid w:val="00252A84"/>
    <w:rsid w:val="0025327F"/>
    <w:rsid w:val="002532A4"/>
    <w:rsid w:val="002532D0"/>
    <w:rsid w:val="00253682"/>
    <w:rsid w:val="00253B33"/>
    <w:rsid w:val="00253C35"/>
    <w:rsid w:val="00254270"/>
    <w:rsid w:val="002546A3"/>
    <w:rsid w:val="002550EB"/>
    <w:rsid w:val="00255251"/>
    <w:rsid w:val="002557EB"/>
    <w:rsid w:val="002558FD"/>
    <w:rsid w:val="00256159"/>
    <w:rsid w:val="00256293"/>
    <w:rsid w:val="002564EF"/>
    <w:rsid w:val="00256DA5"/>
    <w:rsid w:val="00256F64"/>
    <w:rsid w:val="00257691"/>
    <w:rsid w:val="002578E8"/>
    <w:rsid w:val="0026002B"/>
    <w:rsid w:val="002604F4"/>
    <w:rsid w:val="00260833"/>
    <w:rsid w:val="00260BEE"/>
    <w:rsid w:val="0026140B"/>
    <w:rsid w:val="002616A5"/>
    <w:rsid w:val="0026186E"/>
    <w:rsid w:val="0026217F"/>
    <w:rsid w:val="0026220A"/>
    <w:rsid w:val="00262707"/>
    <w:rsid w:val="0026292D"/>
    <w:rsid w:val="00263216"/>
    <w:rsid w:val="002633D3"/>
    <w:rsid w:val="002636E2"/>
    <w:rsid w:val="00263C6C"/>
    <w:rsid w:val="00263CF4"/>
    <w:rsid w:val="0026438E"/>
    <w:rsid w:val="00264647"/>
    <w:rsid w:val="00264A24"/>
    <w:rsid w:val="00264D02"/>
    <w:rsid w:val="00265630"/>
    <w:rsid w:val="002656C7"/>
    <w:rsid w:val="00265D63"/>
    <w:rsid w:val="0026627B"/>
    <w:rsid w:val="002663E5"/>
    <w:rsid w:val="0026677C"/>
    <w:rsid w:val="00266A75"/>
    <w:rsid w:val="00266ABB"/>
    <w:rsid w:val="00266C17"/>
    <w:rsid w:val="00266C32"/>
    <w:rsid w:val="00266D50"/>
    <w:rsid w:val="00267197"/>
    <w:rsid w:val="0026751C"/>
    <w:rsid w:val="0026757B"/>
    <w:rsid w:val="00267864"/>
    <w:rsid w:val="00267C69"/>
    <w:rsid w:val="00267FFB"/>
    <w:rsid w:val="00270E41"/>
    <w:rsid w:val="0027170F"/>
    <w:rsid w:val="00271889"/>
    <w:rsid w:val="00271BBA"/>
    <w:rsid w:val="00271F5D"/>
    <w:rsid w:val="002721DE"/>
    <w:rsid w:val="002721F0"/>
    <w:rsid w:val="002729E7"/>
    <w:rsid w:val="00272B4A"/>
    <w:rsid w:val="00272CA2"/>
    <w:rsid w:val="00273013"/>
    <w:rsid w:val="0027354E"/>
    <w:rsid w:val="002738A4"/>
    <w:rsid w:val="002739BA"/>
    <w:rsid w:val="00273D6A"/>
    <w:rsid w:val="00273E0C"/>
    <w:rsid w:val="002740BA"/>
    <w:rsid w:val="0027415C"/>
    <w:rsid w:val="00274667"/>
    <w:rsid w:val="00274A86"/>
    <w:rsid w:val="00275A94"/>
    <w:rsid w:val="00275ED7"/>
    <w:rsid w:val="002760F7"/>
    <w:rsid w:val="00276244"/>
    <w:rsid w:val="0027626B"/>
    <w:rsid w:val="00276964"/>
    <w:rsid w:val="002769F8"/>
    <w:rsid w:val="00276C00"/>
    <w:rsid w:val="0027718B"/>
    <w:rsid w:val="002771BA"/>
    <w:rsid w:val="00277343"/>
    <w:rsid w:val="0027779E"/>
    <w:rsid w:val="00277F8D"/>
    <w:rsid w:val="0028016A"/>
    <w:rsid w:val="00280ABD"/>
    <w:rsid w:val="002810E2"/>
    <w:rsid w:val="002816EE"/>
    <w:rsid w:val="00281882"/>
    <w:rsid w:val="00281F92"/>
    <w:rsid w:val="00282475"/>
    <w:rsid w:val="0028251E"/>
    <w:rsid w:val="00282529"/>
    <w:rsid w:val="00282AC0"/>
    <w:rsid w:val="0028302B"/>
    <w:rsid w:val="00283312"/>
    <w:rsid w:val="00283907"/>
    <w:rsid w:val="00283C7A"/>
    <w:rsid w:val="00283FEE"/>
    <w:rsid w:val="00284042"/>
    <w:rsid w:val="00284107"/>
    <w:rsid w:val="002844D3"/>
    <w:rsid w:val="00284558"/>
    <w:rsid w:val="0028462F"/>
    <w:rsid w:val="00284672"/>
    <w:rsid w:val="00284F86"/>
    <w:rsid w:val="002851E1"/>
    <w:rsid w:val="002854FC"/>
    <w:rsid w:val="0028568A"/>
    <w:rsid w:val="002857B7"/>
    <w:rsid w:val="00286092"/>
    <w:rsid w:val="0028637A"/>
    <w:rsid w:val="00286AE2"/>
    <w:rsid w:val="00286B0C"/>
    <w:rsid w:val="00286E9B"/>
    <w:rsid w:val="00287915"/>
    <w:rsid w:val="00287EB0"/>
    <w:rsid w:val="00290437"/>
    <w:rsid w:val="00290D51"/>
    <w:rsid w:val="00291202"/>
    <w:rsid w:val="0029147F"/>
    <w:rsid w:val="0029171E"/>
    <w:rsid w:val="00291B6A"/>
    <w:rsid w:val="00291D77"/>
    <w:rsid w:val="002926F6"/>
    <w:rsid w:val="00292B11"/>
    <w:rsid w:val="00292D84"/>
    <w:rsid w:val="002930C8"/>
    <w:rsid w:val="00293296"/>
    <w:rsid w:val="00293846"/>
    <w:rsid w:val="00293F3B"/>
    <w:rsid w:val="00293FC1"/>
    <w:rsid w:val="002940B4"/>
    <w:rsid w:val="00294F82"/>
    <w:rsid w:val="00295281"/>
    <w:rsid w:val="002954F3"/>
    <w:rsid w:val="00295596"/>
    <w:rsid w:val="00295918"/>
    <w:rsid w:val="00295C2F"/>
    <w:rsid w:val="0029667E"/>
    <w:rsid w:val="00296743"/>
    <w:rsid w:val="00296784"/>
    <w:rsid w:val="0029715A"/>
    <w:rsid w:val="0029731E"/>
    <w:rsid w:val="00297361"/>
    <w:rsid w:val="002973D3"/>
    <w:rsid w:val="0029765C"/>
    <w:rsid w:val="002978C1"/>
    <w:rsid w:val="00297AAA"/>
    <w:rsid w:val="00297E5C"/>
    <w:rsid w:val="00297EE7"/>
    <w:rsid w:val="002A0099"/>
    <w:rsid w:val="002A03C2"/>
    <w:rsid w:val="002A09B8"/>
    <w:rsid w:val="002A0DBB"/>
    <w:rsid w:val="002A11E7"/>
    <w:rsid w:val="002A13C7"/>
    <w:rsid w:val="002A1A8F"/>
    <w:rsid w:val="002A2570"/>
    <w:rsid w:val="002A26C8"/>
    <w:rsid w:val="002A2C34"/>
    <w:rsid w:val="002A2EA6"/>
    <w:rsid w:val="002A3454"/>
    <w:rsid w:val="002A37CB"/>
    <w:rsid w:val="002A386B"/>
    <w:rsid w:val="002A3D50"/>
    <w:rsid w:val="002A3FEF"/>
    <w:rsid w:val="002A4776"/>
    <w:rsid w:val="002A4940"/>
    <w:rsid w:val="002A4A0E"/>
    <w:rsid w:val="002A5B8F"/>
    <w:rsid w:val="002A6193"/>
    <w:rsid w:val="002A6459"/>
    <w:rsid w:val="002A656A"/>
    <w:rsid w:val="002A65B5"/>
    <w:rsid w:val="002A6644"/>
    <w:rsid w:val="002A6A9E"/>
    <w:rsid w:val="002A6BE2"/>
    <w:rsid w:val="002A6C1B"/>
    <w:rsid w:val="002A7671"/>
    <w:rsid w:val="002A7B7B"/>
    <w:rsid w:val="002B000D"/>
    <w:rsid w:val="002B0DAD"/>
    <w:rsid w:val="002B0F63"/>
    <w:rsid w:val="002B12CC"/>
    <w:rsid w:val="002B13A2"/>
    <w:rsid w:val="002B1E1F"/>
    <w:rsid w:val="002B2106"/>
    <w:rsid w:val="002B2185"/>
    <w:rsid w:val="002B24E8"/>
    <w:rsid w:val="002B2679"/>
    <w:rsid w:val="002B3B6A"/>
    <w:rsid w:val="002B3B92"/>
    <w:rsid w:val="002B4030"/>
    <w:rsid w:val="002B438F"/>
    <w:rsid w:val="002B45B6"/>
    <w:rsid w:val="002B4EBA"/>
    <w:rsid w:val="002B5195"/>
    <w:rsid w:val="002B5242"/>
    <w:rsid w:val="002B529A"/>
    <w:rsid w:val="002B52D8"/>
    <w:rsid w:val="002B55C7"/>
    <w:rsid w:val="002B59E9"/>
    <w:rsid w:val="002B6079"/>
    <w:rsid w:val="002B62E8"/>
    <w:rsid w:val="002B63CD"/>
    <w:rsid w:val="002B659E"/>
    <w:rsid w:val="002B6B09"/>
    <w:rsid w:val="002B6B8D"/>
    <w:rsid w:val="002B7167"/>
    <w:rsid w:val="002B74AE"/>
    <w:rsid w:val="002B797A"/>
    <w:rsid w:val="002C00D2"/>
    <w:rsid w:val="002C03F5"/>
    <w:rsid w:val="002C096B"/>
    <w:rsid w:val="002C0CAB"/>
    <w:rsid w:val="002C1730"/>
    <w:rsid w:val="002C2026"/>
    <w:rsid w:val="002C22DB"/>
    <w:rsid w:val="002C2679"/>
    <w:rsid w:val="002C2FA8"/>
    <w:rsid w:val="002C316A"/>
    <w:rsid w:val="002C32B2"/>
    <w:rsid w:val="002C33CA"/>
    <w:rsid w:val="002C4154"/>
    <w:rsid w:val="002C43DF"/>
    <w:rsid w:val="002C4701"/>
    <w:rsid w:val="002C4878"/>
    <w:rsid w:val="002C4952"/>
    <w:rsid w:val="002C49B6"/>
    <w:rsid w:val="002C4ECE"/>
    <w:rsid w:val="002C5AF8"/>
    <w:rsid w:val="002C5E89"/>
    <w:rsid w:val="002C5E99"/>
    <w:rsid w:val="002C5FD2"/>
    <w:rsid w:val="002C635E"/>
    <w:rsid w:val="002C7027"/>
    <w:rsid w:val="002C7410"/>
    <w:rsid w:val="002C7542"/>
    <w:rsid w:val="002C7897"/>
    <w:rsid w:val="002D03D2"/>
    <w:rsid w:val="002D0660"/>
    <w:rsid w:val="002D0797"/>
    <w:rsid w:val="002D0AF1"/>
    <w:rsid w:val="002D0BA3"/>
    <w:rsid w:val="002D0BF9"/>
    <w:rsid w:val="002D1404"/>
    <w:rsid w:val="002D1B6D"/>
    <w:rsid w:val="002D1CCF"/>
    <w:rsid w:val="002D1FE6"/>
    <w:rsid w:val="002D2405"/>
    <w:rsid w:val="002D2473"/>
    <w:rsid w:val="002D24E0"/>
    <w:rsid w:val="002D2B0B"/>
    <w:rsid w:val="002D3034"/>
    <w:rsid w:val="002D32C0"/>
    <w:rsid w:val="002D3858"/>
    <w:rsid w:val="002D3A27"/>
    <w:rsid w:val="002D3E20"/>
    <w:rsid w:val="002D3F53"/>
    <w:rsid w:val="002D4177"/>
    <w:rsid w:val="002D41F8"/>
    <w:rsid w:val="002D4A85"/>
    <w:rsid w:val="002D4C80"/>
    <w:rsid w:val="002D4DB1"/>
    <w:rsid w:val="002D5614"/>
    <w:rsid w:val="002D5631"/>
    <w:rsid w:val="002D5B3B"/>
    <w:rsid w:val="002D5D74"/>
    <w:rsid w:val="002D5DEB"/>
    <w:rsid w:val="002D5E2B"/>
    <w:rsid w:val="002D605B"/>
    <w:rsid w:val="002D617D"/>
    <w:rsid w:val="002D693A"/>
    <w:rsid w:val="002D6FED"/>
    <w:rsid w:val="002D72D5"/>
    <w:rsid w:val="002D75E8"/>
    <w:rsid w:val="002D7E77"/>
    <w:rsid w:val="002E0772"/>
    <w:rsid w:val="002E0906"/>
    <w:rsid w:val="002E1598"/>
    <w:rsid w:val="002E1698"/>
    <w:rsid w:val="002E18C2"/>
    <w:rsid w:val="002E1C5B"/>
    <w:rsid w:val="002E24EE"/>
    <w:rsid w:val="002E2CBD"/>
    <w:rsid w:val="002E2D77"/>
    <w:rsid w:val="002E3155"/>
    <w:rsid w:val="002E3771"/>
    <w:rsid w:val="002E3A09"/>
    <w:rsid w:val="002E3DCC"/>
    <w:rsid w:val="002E3F06"/>
    <w:rsid w:val="002E4214"/>
    <w:rsid w:val="002E44A8"/>
    <w:rsid w:val="002E4718"/>
    <w:rsid w:val="002E4795"/>
    <w:rsid w:val="002E50E1"/>
    <w:rsid w:val="002E58FB"/>
    <w:rsid w:val="002E60F9"/>
    <w:rsid w:val="002E6141"/>
    <w:rsid w:val="002E63ED"/>
    <w:rsid w:val="002E644A"/>
    <w:rsid w:val="002E6976"/>
    <w:rsid w:val="002E6B11"/>
    <w:rsid w:val="002E6D65"/>
    <w:rsid w:val="002E75B9"/>
    <w:rsid w:val="002E7951"/>
    <w:rsid w:val="002E7CFC"/>
    <w:rsid w:val="002F03F2"/>
    <w:rsid w:val="002F057E"/>
    <w:rsid w:val="002F074D"/>
    <w:rsid w:val="002F077E"/>
    <w:rsid w:val="002F1359"/>
    <w:rsid w:val="002F1487"/>
    <w:rsid w:val="002F170B"/>
    <w:rsid w:val="002F17D4"/>
    <w:rsid w:val="002F18B4"/>
    <w:rsid w:val="002F1906"/>
    <w:rsid w:val="002F1C06"/>
    <w:rsid w:val="002F1C93"/>
    <w:rsid w:val="002F1D51"/>
    <w:rsid w:val="002F2122"/>
    <w:rsid w:val="002F2490"/>
    <w:rsid w:val="002F272D"/>
    <w:rsid w:val="002F2B8F"/>
    <w:rsid w:val="002F2D7B"/>
    <w:rsid w:val="002F2E91"/>
    <w:rsid w:val="002F2ED8"/>
    <w:rsid w:val="002F3681"/>
    <w:rsid w:val="002F38A4"/>
    <w:rsid w:val="002F39B0"/>
    <w:rsid w:val="002F4211"/>
    <w:rsid w:val="002F51CE"/>
    <w:rsid w:val="002F545B"/>
    <w:rsid w:val="002F56E5"/>
    <w:rsid w:val="002F5742"/>
    <w:rsid w:val="002F57B8"/>
    <w:rsid w:val="002F646E"/>
    <w:rsid w:val="002F65B6"/>
    <w:rsid w:val="002F6683"/>
    <w:rsid w:val="002F6B66"/>
    <w:rsid w:val="002F6DBC"/>
    <w:rsid w:val="002F6FE1"/>
    <w:rsid w:val="002F719A"/>
    <w:rsid w:val="002F7633"/>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7B4"/>
    <w:rsid w:val="00303AE9"/>
    <w:rsid w:val="003048F5"/>
    <w:rsid w:val="0030492D"/>
    <w:rsid w:val="00304E80"/>
    <w:rsid w:val="003054D9"/>
    <w:rsid w:val="003059F2"/>
    <w:rsid w:val="00305BD0"/>
    <w:rsid w:val="003061F0"/>
    <w:rsid w:val="00306378"/>
    <w:rsid w:val="00306DE4"/>
    <w:rsid w:val="00306DFA"/>
    <w:rsid w:val="003070AC"/>
    <w:rsid w:val="0030714D"/>
    <w:rsid w:val="003072A7"/>
    <w:rsid w:val="0030795A"/>
    <w:rsid w:val="00307F70"/>
    <w:rsid w:val="00310DB9"/>
    <w:rsid w:val="003116F4"/>
    <w:rsid w:val="00311981"/>
    <w:rsid w:val="00311C7F"/>
    <w:rsid w:val="00311D17"/>
    <w:rsid w:val="003121F2"/>
    <w:rsid w:val="00312693"/>
    <w:rsid w:val="00312C9A"/>
    <w:rsid w:val="00312DBC"/>
    <w:rsid w:val="003130D5"/>
    <w:rsid w:val="00313179"/>
    <w:rsid w:val="003137E8"/>
    <w:rsid w:val="00313B11"/>
    <w:rsid w:val="00314123"/>
    <w:rsid w:val="00314398"/>
    <w:rsid w:val="0031597B"/>
    <w:rsid w:val="00315FFA"/>
    <w:rsid w:val="00316297"/>
    <w:rsid w:val="0031689F"/>
    <w:rsid w:val="00316A35"/>
    <w:rsid w:val="00317168"/>
    <w:rsid w:val="003171A8"/>
    <w:rsid w:val="003171BE"/>
    <w:rsid w:val="003172B2"/>
    <w:rsid w:val="00317780"/>
    <w:rsid w:val="00317796"/>
    <w:rsid w:val="003205C1"/>
    <w:rsid w:val="00320FCB"/>
    <w:rsid w:val="003210BB"/>
    <w:rsid w:val="003217A9"/>
    <w:rsid w:val="00321DFA"/>
    <w:rsid w:val="00321E01"/>
    <w:rsid w:val="00322AED"/>
    <w:rsid w:val="00322F16"/>
    <w:rsid w:val="00323196"/>
    <w:rsid w:val="00324053"/>
    <w:rsid w:val="00324AAF"/>
    <w:rsid w:val="00324E27"/>
    <w:rsid w:val="00324E59"/>
    <w:rsid w:val="00325042"/>
    <w:rsid w:val="00325201"/>
    <w:rsid w:val="00325510"/>
    <w:rsid w:val="003256F6"/>
    <w:rsid w:val="0032574A"/>
    <w:rsid w:val="00325DF4"/>
    <w:rsid w:val="00325F30"/>
    <w:rsid w:val="00325FB9"/>
    <w:rsid w:val="00327086"/>
    <w:rsid w:val="0032723B"/>
    <w:rsid w:val="00327450"/>
    <w:rsid w:val="00327530"/>
    <w:rsid w:val="00327BD5"/>
    <w:rsid w:val="0033025B"/>
    <w:rsid w:val="0033028B"/>
    <w:rsid w:val="00330812"/>
    <w:rsid w:val="00330825"/>
    <w:rsid w:val="00330919"/>
    <w:rsid w:val="003309F4"/>
    <w:rsid w:val="00330D7A"/>
    <w:rsid w:val="00331159"/>
    <w:rsid w:val="00331438"/>
    <w:rsid w:val="0033144E"/>
    <w:rsid w:val="0033146F"/>
    <w:rsid w:val="00331508"/>
    <w:rsid w:val="00331BE3"/>
    <w:rsid w:val="0033218D"/>
    <w:rsid w:val="0033228B"/>
    <w:rsid w:val="003328A9"/>
    <w:rsid w:val="0033296A"/>
    <w:rsid w:val="003337C1"/>
    <w:rsid w:val="00333809"/>
    <w:rsid w:val="0033426F"/>
    <w:rsid w:val="00334566"/>
    <w:rsid w:val="003348D1"/>
    <w:rsid w:val="00335843"/>
    <w:rsid w:val="003365EA"/>
    <w:rsid w:val="00336621"/>
    <w:rsid w:val="003378EE"/>
    <w:rsid w:val="00337B6A"/>
    <w:rsid w:val="00337BEF"/>
    <w:rsid w:val="0034090B"/>
    <w:rsid w:val="00340B8B"/>
    <w:rsid w:val="00340C93"/>
    <w:rsid w:val="00341343"/>
    <w:rsid w:val="0034161C"/>
    <w:rsid w:val="00341C25"/>
    <w:rsid w:val="00341EEB"/>
    <w:rsid w:val="00342F26"/>
    <w:rsid w:val="00343379"/>
    <w:rsid w:val="00343716"/>
    <w:rsid w:val="00343DC5"/>
    <w:rsid w:val="003444D3"/>
    <w:rsid w:val="003450DF"/>
    <w:rsid w:val="00345BE2"/>
    <w:rsid w:val="00345BF1"/>
    <w:rsid w:val="00346741"/>
    <w:rsid w:val="00346D1C"/>
    <w:rsid w:val="00347678"/>
    <w:rsid w:val="00347695"/>
    <w:rsid w:val="00347B00"/>
    <w:rsid w:val="00347B63"/>
    <w:rsid w:val="00347BAE"/>
    <w:rsid w:val="003502A6"/>
    <w:rsid w:val="00350475"/>
    <w:rsid w:val="003508E4"/>
    <w:rsid w:val="00350987"/>
    <w:rsid w:val="00350B12"/>
    <w:rsid w:val="00350D44"/>
    <w:rsid w:val="00350F7A"/>
    <w:rsid w:val="00351252"/>
    <w:rsid w:val="0035139F"/>
    <w:rsid w:val="00351547"/>
    <w:rsid w:val="00351A54"/>
    <w:rsid w:val="00351AA9"/>
    <w:rsid w:val="00351F1C"/>
    <w:rsid w:val="00351FE8"/>
    <w:rsid w:val="003524AB"/>
    <w:rsid w:val="003524B1"/>
    <w:rsid w:val="003525FC"/>
    <w:rsid w:val="003535AA"/>
    <w:rsid w:val="003535F2"/>
    <w:rsid w:val="00353949"/>
    <w:rsid w:val="0035418C"/>
    <w:rsid w:val="00354768"/>
    <w:rsid w:val="0035477A"/>
    <w:rsid w:val="0035477F"/>
    <w:rsid w:val="003547B3"/>
    <w:rsid w:val="00354823"/>
    <w:rsid w:val="003549F9"/>
    <w:rsid w:val="00354E69"/>
    <w:rsid w:val="00354EB7"/>
    <w:rsid w:val="00354EC6"/>
    <w:rsid w:val="00355196"/>
    <w:rsid w:val="00355270"/>
    <w:rsid w:val="003552E1"/>
    <w:rsid w:val="00355409"/>
    <w:rsid w:val="003558A1"/>
    <w:rsid w:val="00355D29"/>
    <w:rsid w:val="00355D49"/>
    <w:rsid w:val="00355E89"/>
    <w:rsid w:val="00355FB8"/>
    <w:rsid w:val="00356221"/>
    <w:rsid w:val="00356258"/>
    <w:rsid w:val="003562FB"/>
    <w:rsid w:val="00356577"/>
    <w:rsid w:val="0035672A"/>
    <w:rsid w:val="003568C6"/>
    <w:rsid w:val="00356CD7"/>
    <w:rsid w:val="00356F0A"/>
    <w:rsid w:val="0035717A"/>
    <w:rsid w:val="0035719C"/>
    <w:rsid w:val="003571D2"/>
    <w:rsid w:val="003574AC"/>
    <w:rsid w:val="00357562"/>
    <w:rsid w:val="003577C7"/>
    <w:rsid w:val="00357836"/>
    <w:rsid w:val="003601E9"/>
    <w:rsid w:val="0036021E"/>
    <w:rsid w:val="003602EC"/>
    <w:rsid w:val="00360B83"/>
    <w:rsid w:val="00360C7F"/>
    <w:rsid w:val="00360D90"/>
    <w:rsid w:val="00360EC8"/>
    <w:rsid w:val="003613C0"/>
    <w:rsid w:val="003615F1"/>
    <w:rsid w:val="00361B73"/>
    <w:rsid w:val="00361E33"/>
    <w:rsid w:val="003622D2"/>
    <w:rsid w:val="003623D1"/>
    <w:rsid w:val="003625FD"/>
    <w:rsid w:val="0036262A"/>
    <w:rsid w:val="0036283B"/>
    <w:rsid w:val="003630C2"/>
    <w:rsid w:val="00363122"/>
    <w:rsid w:val="00363519"/>
    <w:rsid w:val="00363BD0"/>
    <w:rsid w:val="00363C9C"/>
    <w:rsid w:val="0036403B"/>
    <w:rsid w:val="003641E2"/>
    <w:rsid w:val="00364450"/>
    <w:rsid w:val="003649DD"/>
    <w:rsid w:val="00364C25"/>
    <w:rsid w:val="00364F6F"/>
    <w:rsid w:val="00365224"/>
    <w:rsid w:val="003653E7"/>
    <w:rsid w:val="00365691"/>
    <w:rsid w:val="00365692"/>
    <w:rsid w:val="00365986"/>
    <w:rsid w:val="00365BFA"/>
    <w:rsid w:val="003666B2"/>
    <w:rsid w:val="003667E6"/>
    <w:rsid w:val="00366833"/>
    <w:rsid w:val="00367273"/>
    <w:rsid w:val="0036738F"/>
    <w:rsid w:val="00367411"/>
    <w:rsid w:val="0036766C"/>
    <w:rsid w:val="00367755"/>
    <w:rsid w:val="003677F3"/>
    <w:rsid w:val="0036782E"/>
    <w:rsid w:val="00367CF3"/>
    <w:rsid w:val="00367CF6"/>
    <w:rsid w:val="00370072"/>
    <w:rsid w:val="003700C4"/>
    <w:rsid w:val="003701FE"/>
    <w:rsid w:val="0037082F"/>
    <w:rsid w:val="0037091A"/>
    <w:rsid w:val="00370936"/>
    <w:rsid w:val="00370A56"/>
    <w:rsid w:val="00370A66"/>
    <w:rsid w:val="003712D3"/>
    <w:rsid w:val="00371E40"/>
    <w:rsid w:val="00371E77"/>
    <w:rsid w:val="00371FA0"/>
    <w:rsid w:val="00372289"/>
    <w:rsid w:val="00372888"/>
    <w:rsid w:val="00372E64"/>
    <w:rsid w:val="00373161"/>
    <w:rsid w:val="003731A5"/>
    <w:rsid w:val="003732D6"/>
    <w:rsid w:val="003738C3"/>
    <w:rsid w:val="00373BB9"/>
    <w:rsid w:val="003740EF"/>
    <w:rsid w:val="00374557"/>
    <w:rsid w:val="003748CC"/>
    <w:rsid w:val="00374AAA"/>
    <w:rsid w:val="00374BB2"/>
    <w:rsid w:val="00374DFE"/>
    <w:rsid w:val="00374FE5"/>
    <w:rsid w:val="003752B2"/>
    <w:rsid w:val="00375370"/>
    <w:rsid w:val="003759FD"/>
    <w:rsid w:val="00375A0C"/>
    <w:rsid w:val="0037648F"/>
    <w:rsid w:val="0037690C"/>
    <w:rsid w:val="00376E6A"/>
    <w:rsid w:val="003771D4"/>
    <w:rsid w:val="0037791B"/>
    <w:rsid w:val="00377AC9"/>
    <w:rsid w:val="00377D42"/>
    <w:rsid w:val="00377F6D"/>
    <w:rsid w:val="00377F9F"/>
    <w:rsid w:val="00380084"/>
    <w:rsid w:val="00380D86"/>
    <w:rsid w:val="00381035"/>
    <w:rsid w:val="00381284"/>
    <w:rsid w:val="003817B2"/>
    <w:rsid w:val="00381BC9"/>
    <w:rsid w:val="00381F7D"/>
    <w:rsid w:val="0038202A"/>
    <w:rsid w:val="00382138"/>
    <w:rsid w:val="0038221E"/>
    <w:rsid w:val="0038231C"/>
    <w:rsid w:val="003828A7"/>
    <w:rsid w:val="00382F96"/>
    <w:rsid w:val="00383DBE"/>
    <w:rsid w:val="00384133"/>
    <w:rsid w:val="00384381"/>
    <w:rsid w:val="003843DC"/>
    <w:rsid w:val="003846DC"/>
    <w:rsid w:val="00384FD6"/>
    <w:rsid w:val="00385069"/>
    <w:rsid w:val="00385CD3"/>
    <w:rsid w:val="00386156"/>
    <w:rsid w:val="00386400"/>
    <w:rsid w:val="003864CE"/>
    <w:rsid w:val="00386CAD"/>
    <w:rsid w:val="00386D49"/>
    <w:rsid w:val="00386FEC"/>
    <w:rsid w:val="0038732E"/>
    <w:rsid w:val="00387411"/>
    <w:rsid w:val="003878C1"/>
    <w:rsid w:val="003902E1"/>
    <w:rsid w:val="003907C9"/>
    <w:rsid w:val="003908CA"/>
    <w:rsid w:val="00390D56"/>
    <w:rsid w:val="00390FDD"/>
    <w:rsid w:val="00391431"/>
    <w:rsid w:val="00391601"/>
    <w:rsid w:val="003925AE"/>
    <w:rsid w:val="003926F8"/>
    <w:rsid w:val="00392AE4"/>
    <w:rsid w:val="0039366D"/>
    <w:rsid w:val="003937F0"/>
    <w:rsid w:val="00393A47"/>
    <w:rsid w:val="00393DBB"/>
    <w:rsid w:val="00394E06"/>
    <w:rsid w:val="00394E93"/>
    <w:rsid w:val="0039532B"/>
    <w:rsid w:val="003958DC"/>
    <w:rsid w:val="003959F1"/>
    <w:rsid w:val="00395D98"/>
    <w:rsid w:val="00396227"/>
    <w:rsid w:val="0039647D"/>
    <w:rsid w:val="0039669E"/>
    <w:rsid w:val="00396F63"/>
    <w:rsid w:val="003970FC"/>
    <w:rsid w:val="0039751D"/>
    <w:rsid w:val="003A01E3"/>
    <w:rsid w:val="003A07D4"/>
    <w:rsid w:val="003A0855"/>
    <w:rsid w:val="003A0879"/>
    <w:rsid w:val="003A08BF"/>
    <w:rsid w:val="003A1059"/>
    <w:rsid w:val="003A1256"/>
    <w:rsid w:val="003A1268"/>
    <w:rsid w:val="003A1366"/>
    <w:rsid w:val="003A1426"/>
    <w:rsid w:val="003A1594"/>
    <w:rsid w:val="003A1775"/>
    <w:rsid w:val="003A19DE"/>
    <w:rsid w:val="003A20D0"/>
    <w:rsid w:val="003A213F"/>
    <w:rsid w:val="003A2383"/>
    <w:rsid w:val="003A24A7"/>
    <w:rsid w:val="003A26CC"/>
    <w:rsid w:val="003A2DD7"/>
    <w:rsid w:val="003A2ED8"/>
    <w:rsid w:val="003A2FDB"/>
    <w:rsid w:val="003A31E4"/>
    <w:rsid w:val="003A354B"/>
    <w:rsid w:val="003A3778"/>
    <w:rsid w:val="003A44A6"/>
    <w:rsid w:val="003A4578"/>
    <w:rsid w:val="003A4793"/>
    <w:rsid w:val="003A4B22"/>
    <w:rsid w:val="003A508D"/>
    <w:rsid w:val="003A51BB"/>
    <w:rsid w:val="003A527E"/>
    <w:rsid w:val="003A5623"/>
    <w:rsid w:val="003A58EB"/>
    <w:rsid w:val="003A59B8"/>
    <w:rsid w:val="003A5B01"/>
    <w:rsid w:val="003A5B89"/>
    <w:rsid w:val="003A607C"/>
    <w:rsid w:val="003A6831"/>
    <w:rsid w:val="003A6B1D"/>
    <w:rsid w:val="003A6C67"/>
    <w:rsid w:val="003A6F69"/>
    <w:rsid w:val="003A7073"/>
    <w:rsid w:val="003A73A7"/>
    <w:rsid w:val="003A7FDC"/>
    <w:rsid w:val="003B0419"/>
    <w:rsid w:val="003B05EB"/>
    <w:rsid w:val="003B065C"/>
    <w:rsid w:val="003B0B2D"/>
    <w:rsid w:val="003B0DE5"/>
    <w:rsid w:val="003B119C"/>
    <w:rsid w:val="003B16DC"/>
    <w:rsid w:val="003B18DC"/>
    <w:rsid w:val="003B1CE3"/>
    <w:rsid w:val="003B1E76"/>
    <w:rsid w:val="003B2AC0"/>
    <w:rsid w:val="003B2EA5"/>
    <w:rsid w:val="003B323E"/>
    <w:rsid w:val="003B3262"/>
    <w:rsid w:val="003B33A9"/>
    <w:rsid w:val="003B3911"/>
    <w:rsid w:val="003B3D48"/>
    <w:rsid w:val="003B3F39"/>
    <w:rsid w:val="003B41ED"/>
    <w:rsid w:val="003B44FA"/>
    <w:rsid w:val="003B524A"/>
    <w:rsid w:val="003B5EC3"/>
    <w:rsid w:val="003B5F63"/>
    <w:rsid w:val="003B6215"/>
    <w:rsid w:val="003B69BC"/>
    <w:rsid w:val="003B6C64"/>
    <w:rsid w:val="003B6F88"/>
    <w:rsid w:val="003B7C62"/>
    <w:rsid w:val="003B7FDD"/>
    <w:rsid w:val="003C003B"/>
    <w:rsid w:val="003C05E9"/>
    <w:rsid w:val="003C07B8"/>
    <w:rsid w:val="003C0828"/>
    <w:rsid w:val="003C0C77"/>
    <w:rsid w:val="003C0D53"/>
    <w:rsid w:val="003C0F95"/>
    <w:rsid w:val="003C11EB"/>
    <w:rsid w:val="003C12CF"/>
    <w:rsid w:val="003C1427"/>
    <w:rsid w:val="003C1904"/>
    <w:rsid w:val="003C1E10"/>
    <w:rsid w:val="003C1F3A"/>
    <w:rsid w:val="003C20A4"/>
    <w:rsid w:val="003C2243"/>
    <w:rsid w:val="003C241F"/>
    <w:rsid w:val="003C251C"/>
    <w:rsid w:val="003C296B"/>
    <w:rsid w:val="003C344C"/>
    <w:rsid w:val="003C35D7"/>
    <w:rsid w:val="003C3CAB"/>
    <w:rsid w:val="003C3F62"/>
    <w:rsid w:val="003C40C6"/>
    <w:rsid w:val="003C4928"/>
    <w:rsid w:val="003C53A5"/>
    <w:rsid w:val="003C55F8"/>
    <w:rsid w:val="003C5B36"/>
    <w:rsid w:val="003C5CA0"/>
    <w:rsid w:val="003C60C4"/>
    <w:rsid w:val="003C60CB"/>
    <w:rsid w:val="003C6177"/>
    <w:rsid w:val="003C6324"/>
    <w:rsid w:val="003C6A26"/>
    <w:rsid w:val="003C6A99"/>
    <w:rsid w:val="003C6F59"/>
    <w:rsid w:val="003C7258"/>
    <w:rsid w:val="003C7A4E"/>
    <w:rsid w:val="003D0066"/>
    <w:rsid w:val="003D077F"/>
    <w:rsid w:val="003D0D9F"/>
    <w:rsid w:val="003D152B"/>
    <w:rsid w:val="003D1A63"/>
    <w:rsid w:val="003D22BB"/>
    <w:rsid w:val="003D2937"/>
    <w:rsid w:val="003D2C1E"/>
    <w:rsid w:val="003D32EE"/>
    <w:rsid w:val="003D33F5"/>
    <w:rsid w:val="003D3724"/>
    <w:rsid w:val="003D4111"/>
    <w:rsid w:val="003D4259"/>
    <w:rsid w:val="003D5266"/>
    <w:rsid w:val="003D5437"/>
    <w:rsid w:val="003D5897"/>
    <w:rsid w:val="003D5D29"/>
    <w:rsid w:val="003D5DA7"/>
    <w:rsid w:val="003D5E41"/>
    <w:rsid w:val="003D5E71"/>
    <w:rsid w:val="003D5F79"/>
    <w:rsid w:val="003D5F84"/>
    <w:rsid w:val="003D74E7"/>
    <w:rsid w:val="003D751F"/>
    <w:rsid w:val="003D7544"/>
    <w:rsid w:val="003D75E7"/>
    <w:rsid w:val="003D7806"/>
    <w:rsid w:val="003D7A6D"/>
    <w:rsid w:val="003E014E"/>
    <w:rsid w:val="003E026A"/>
    <w:rsid w:val="003E06DA"/>
    <w:rsid w:val="003E0EE2"/>
    <w:rsid w:val="003E0F1A"/>
    <w:rsid w:val="003E0F93"/>
    <w:rsid w:val="003E13AD"/>
    <w:rsid w:val="003E1766"/>
    <w:rsid w:val="003E1C2E"/>
    <w:rsid w:val="003E1D00"/>
    <w:rsid w:val="003E1D83"/>
    <w:rsid w:val="003E1EF6"/>
    <w:rsid w:val="003E21A0"/>
    <w:rsid w:val="003E271E"/>
    <w:rsid w:val="003E298D"/>
    <w:rsid w:val="003E3432"/>
    <w:rsid w:val="003E346D"/>
    <w:rsid w:val="003E3DC8"/>
    <w:rsid w:val="003E3F6A"/>
    <w:rsid w:val="003E419D"/>
    <w:rsid w:val="003E4516"/>
    <w:rsid w:val="003E45D1"/>
    <w:rsid w:val="003E4AF0"/>
    <w:rsid w:val="003E5244"/>
    <w:rsid w:val="003E5670"/>
    <w:rsid w:val="003E5748"/>
    <w:rsid w:val="003E5AD6"/>
    <w:rsid w:val="003E5B89"/>
    <w:rsid w:val="003E60D8"/>
    <w:rsid w:val="003E7B30"/>
    <w:rsid w:val="003E7B51"/>
    <w:rsid w:val="003E7C22"/>
    <w:rsid w:val="003F05BB"/>
    <w:rsid w:val="003F0729"/>
    <w:rsid w:val="003F093B"/>
    <w:rsid w:val="003F12C6"/>
    <w:rsid w:val="003F185E"/>
    <w:rsid w:val="003F194C"/>
    <w:rsid w:val="003F1C88"/>
    <w:rsid w:val="003F1F14"/>
    <w:rsid w:val="003F25AB"/>
    <w:rsid w:val="003F27A0"/>
    <w:rsid w:val="003F3664"/>
    <w:rsid w:val="003F3828"/>
    <w:rsid w:val="003F383C"/>
    <w:rsid w:val="003F3E84"/>
    <w:rsid w:val="003F4428"/>
    <w:rsid w:val="003F48E8"/>
    <w:rsid w:val="003F4957"/>
    <w:rsid w:val="003F4AF6"/>
    <w:rsid w:val="003F4E7F"/>
    <w:rsid w:val="003F52FF"/>
    <w:rsid w:val="003F5982"/>
    <w:rsid w:val="003F5999"/>
    <w:rsid w:val="003F5B29"/>
    <w:rsid w:val="003F60FF"/>
    <w:rsid w:val="003F6400"/>
    <w:rsid w:val="003F65D0"/>
    <w:rsid w:val="003F6624"/>
    <w:rsid w:val="003F6827"/>
    <w:rsid w:val="003F6CB5"/>
    <w:rsid w:val="003F7047"/>
    <w:rsid w:val="003F73F4"/>
    <w:rsid w:val="003F7C4A"/>
    <w:rsid w:val="00400AD1"/>
    <w:rsid w:val="00400F06"/>
    <w:rsid w:val="00400F96"/>
    <w:rsid w:val="00401AC9"/>
    <w:rsid w:val="00401F12"/>
    <w:rsid w:val="00402A33"/>
    <w:rsid w:val="00402D68"/>
    <w:rsid w:val="004034E8"/>
    <w:rsid w:val="00403B23"/>
    <w:rsid w:val="00403BA3"/>
    <w:rsid w:val="004040B8"/>
    <w:rsid w:val="0040449D"/>
    <w:rsid w:val="0040484C"/>
    <w:rsid w:val="004048FE"/>
    <w:rsid w:val="004049C6"/>
    <w:rsid w:val="004049D7"/>
    <w:rsid w:val="00404A87"/>
    <w:rsid w:val="00404CAA"/>
    <w:rsid w:val="00404DD4"/>
    <w:rsid w:val="00404F4F"/>
    <w:rsid w:val="00405387"/>
    <w:rsid w:val="00405560"/>
    <w:rsid w:val="00405712"/>
    <w:rsid w:val="00405D77"/>
    <w:rsid w:val="00406788"/>
    <w:rsid w:val="00407459"/>
    <w:rsid w:val="00407C56"/>
    <w:rsid w:val="00407CB6"/>
    <w:rsid w:val="00410D6E"/>
    <w:rsid w:val="00411AF8"/>
    <w:rsid w:val="00411D79"/>
    <w:rsid w:val="004125AB"/>
    <w:rsid w:val="0041260F"/>
    <w:rsid w:val="00412655"/>
    <w:rsid w:val="00412707"/>
    <w:rsid w:val="004129F3"/>
    <w:rsid w:val="00412EA1"/>
    <w:rsid w:val="004131B9"/>
    <w:rsid w:val="004134F3"/>
    <w:rsid w:val="00413B98"/>
    <w:rsid w:val="00414C5F"/>
    <w:rsid w:val="00415132"/>
    <w:rsid w:val="0041598E"/>
    <w:rsid w:val="00415D4B"/>
    <w:rsid w:val="004160C4"/>
    <w:rsid w:val="004161C0"/>
    <w:rsid w:val="0041622A"/>
    <w:rsid w:val="004164D6"/>
    <w:rsid w:val="0041653F"/>
    <w:rsid w:val="00416BCE"/>
    <w:rsid w:val="00416CA5"/>
    <w:rsid w:val="00416D77"/>
    <w:rsid w:val="00416F47"/>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A71"/>
    <w:rsid w:val="00424B74"/>
    <w:rsid w:val="00424CDE"/>
    <w:rsid w:val="00425001"/>
    <w:rsid w:val="00425302"/>
    <w:rsid w:val="00425F79"/>
    <w:rsid w:val="0042605F"/>
    <w:rsid w:val="00426357"/>
    <w:rsid w:val="004264B3"/>
    <w:rsid w:val="00426E54"/>
    <w:rsid w:val="00426FFF"/>
    <w:rsid w:val="0042710A"/>
    <w:rsid w:val="0042740C"/>
    <w:rsid w:val="00427872"/>
    <w:rsid w:val="0043008A"/>
    <w:rsid w:val="0043024C"/>
    <w:rsid w:val="00431412"/>
    <w:rsid w:val="0043162C"/>
    <w:rsid w:val="00431753"/>
    <w:rsid w:val="00431B52"/>
    <w:rsid w:val="00431DEE"/>
    <w:rsid w:val="00431EAD"/>
    <w:rsid w:val="00431F7C"/>
    <w:rsid w:val="00432784"/>
    <w:rsid w:val="00433552"/>
    <w:rsid w:val="004335E9"/>
    <w:rsid w:val="00433893"/>
    <w:rsid w:val="004345D5"/>
    <w:rsid w:val="004346E1"/>
    <w:rsid w:val="00434829"/>
    <w:rsid w:val="00434B44"/>
    <w:rsid w:val="00434F30"/>
    <w:rsid w:val="0043543F"/>
    <w:rsid w:val="004354A2"/>
    <w:rsid w:val="00435802"/>
    <w:rsid w:val="00435A58"/>
    <w:rsid w:val="00435BC8"/>
    <w:rsid w:val="00437275"/>
    <w:rsid w:val="0043766C"/>
    <w:rsid w:val="004376B3"/>
    <w:rsid w:val="00437AC1"/>
    <w:rsid w:val="00437D70"/>
    <w:rsid w:val="00440110"/>
    <w:rsid w:val="00440253"/>
    <w:rsid w:val="0044026F"/>
    <w:rsid w:val="004402A2"/>
    <w:rsid w:val="0044125F"/>
    <w:rsid w:val="004413FB"/>
    <w:rsid w:val="00441A37"/>
    <w:rsid w:val="00442746"/>
    <w:rsid w:val="00442885"/>
    <w:rsid w:val="004428E7"/>
    <w:rsid w:val="00442933"/>
    <w:rsid w:val="00442EE5"/>
    <w:rsid w:val="0044343F"/>
    <w:rsid w:val="0044367E"/>
    <w:rsid w:val="00443EC7"/>
    <w:rsid w:val="00444A0C"/>
    <w:rsid w:val="00445450"/>
    <w:rsid w:val="004457D9"/>
    <w:rsid w:val="00445B80"/>
    <w:rsid w:val="00446014"/>
    <w:rsid w:val="00446349"/>
    <w:rsid w:val="00446703"/>
    <w:rsid w:val="00446BEC"/>
    <w:rsid w:val="00446C43"/>
    <w:rsid w:val="00446E48"/>
    <w:rsid w:val="00447480"/>
    <w:rsid w:val="0044766E"/>
    <w:rsid w:val="0044780F"/>
    <w:rsid w:val="00447B76"/>
    <w:rsid w:val="00447DD6"/>
    <w:rsid w:val="00450125"/>
    <w:rsid w:val="004502D1"/>
    <w:rsid w:val="00450723"/>
    <w:rsid w:val="004507B2"/>
    <w:rsid w:val="004509A7"/>
    <w:rsid w:val="004509F2"/>
    <w:rsid w:val="00450E26"/>
    <w:rsid w:val="00450EFA"/>
    <w:rsid w:val="00452449"/>
    <w:rsid w:val="00452833"/>
    <w:rsid w:val="004533DF"/>
    <w:rsid w:val="0045349C"/>
    <w:rsid w:val="00453637"/>
    <w:rsid w:val="00453945"/>
    <w:rsid w:val="0045409D"/>
    <w:rsid w:val="00454267"/>
    <w:rsid w:val="00454632"/>
    <w:rsid w:val="00454757"/>
    <w:rsid w:val="00454BB3"/>
    <w:rsid w:val="00454F04"/>
    <w:rsid w:val="00454F0E"/>
    <w:rsid w:val="00455016"/>
    <w:rsid w:val="0045540E"/>
    <w:rsid w:val="00455563"/>
    <w:rsid w:val="0045572F"/>
    <w:rsid w:val="00455791"/>
    <w:rsid w:val="004564AF"/>
    <w:rsid w:val="00456BBE"/>
    <w:rsid w:val="00456D6D"/>
    <w:rsid w:val="00456E72"/>
    <w:rsid w:val="004570A3"/>
    <w:rsid w:val="00457A5B"/>
    <w:rsid w:val="00457FEF"/>
    <w:rsid w:val="0046050D"/>
    <w:rsid w:val="00460994"/>
    <w:rsid w:val="00460ABB"/>
    <w:rsid w:val="00460B6A"/>
    <w:rsid w:val="0046154C"/>
    <w:rsid w:val="004615DA"/>
    <w:rsid w:val="00461F18"/>
    <w:rsid w:val="00462452"/>
    <w:rsid w:val="00463431"/>
    <w:rsid w:val="0046351F"/>
    <w:rsid w:val="00463555"/>
    <w:rsid w:val="00463997"/>
    <w:rsid w:val="00463CD0"/>
    <w:rsid w:val="00464756"/>
    <w:rsid w:val="00464B0C"/>
    <w:rsid w:val="00464C47"/>
    <w:rsid w:val="00464DC8"/>
    <w:rsid w:val="00465507"/>
    <w:rsid w:val="004655AC"/>
    <w:rsid w:val="004656E9"/>
    <w:rsid w:val="0046575B"/>
    <w:rsid w:val="00465BE7"/>
    <w:rsid w:val="00465CF3"/>
    <w:rsid w:val="0046610D"/>
    <w:rsid w:val="00466209"/>
    <w:rsid w:val="00466663"/>
    <w:rsid w:val="004668DF"/>
    <w:rsid w:val="00466A37"/>
    <w:rsid w:val="00466EAF"/>
    <w:rsid w:val="00466F69"/>
    <w:rsid w:val="004673C2"/>
    <w:rsid w:val="00467774"/>
    <w:rsid w:val="0046796C"/>
    <w:rsid w:val="00467EF5"/>
    <w:rsid w:val="0047011F"/>
    <w:rsid w:val="004705E1"/>
    <w:rsid w:val="00470C8F"/>
    <w:rsid w:val="00470DAD"/>
    <w:rsid w:val="00470F3A"/>
    <w:rsid w:val="00471140"/>
    <w:rsid w:val="004711C9"/>
    <w:rsid w:val="00472254"/>
    <w:rsid w:val="004723D4"/>
    <w:rsid w:val="00472AC6"/>
    <w:rsid w:val="00473590"/>
    <w:rsid w:val="00474BF1"/>
    <w:rsid w:val="00474F95"/>
    <w:rsid w:val="00475093"/>
    <w:rsid w:val="004751E0"/>
    <w:rsid w:val="00475437"/>
    <w:rsid w:val="00475808"/>
    <w:rsid w:val="004758F5"/>
    <w:rsid w:val="0047595C"/>
    <w:rsid w:val="00475A93"/>
    <w:rsid w:val="004760A9"/>
    <w:rsid w:val="004761D8"/>
    <w:rsid w:val="00477648"/>
    <w:rsid w:val="0047787D"/>
    <w:rsid w:val="00477EE2"/>
    <w:rsid w:val="00480145"/>
    <w:rsid w:val="00480318"/>
    <w:rsid w:val="00480CC2"/>
    <w:rsid w:val="00480DC7"/>
    <w:rsid w:val="0048146B"/>
    <w:rsid w:val="00481543"/>
    <w:rsid w:val="00481624"/>
    <w:rsid w:val="00481694"/>
    <w:rsid w:val="00482069"/>
    <w:rsid w:val="0048269E"/>
    <w:rsid w:val="0048270E"/>
    <w:rsid w:val="00482722"/>
    <w:rsid w:val="00482F04"/>
    <w:rsid w:val="0048313C"/>
    <w:rsid w:val="00483A57"/>
    <w:rsid w:val="00483C8F"/>
    <w:rsid w:val="0048408F"/>
    <w:rsid w:val="00484159"/>
    <w:rsid w:val="004841C6"/>
    <w:rsid w:val="0048573D"/>
    <w:rsid w:val="0048574F"/>
    <w:rsid w:val="00485A45"/>
    <w:rsid w:val="0048651B"/>
    <w:rsid w:val="00486593"/>
    <w:rsid w:val="004865DF"/>
    <w:rsid w:val="00486BAC"/>
    <w:rsid w:val="0048750A"/>
    <w:rsid w:val="0048765E"/>
    <w:rsid w:val="00487668"/>
    <w:rsid w:val="00487957"/>
    <w:rsid w:val="0048798D"/>
    <w:rsid w:val="00490110"/>
    <w:rsid w:val="0049046A"/>
    <w:rsid w:val="004908F9"/>
    <w:rsid w:val="00490D32"/>
    <w:rsid w:val="00491418"/>
    <w:rsid w:val="00491478"/>
    <w:rsid w:val="00491734"/>
    <w:rsid w:val="004922D6"/>
    <w:rsid w:val="004922E7"/>
    <w:rsid w:val="0049270D"/>
    <w:rsid w:val="00492A58"/>
    <w:rsid w:val="00492A61"/>
    <w:rsid w:val="00492D99"/>
    <w:rsid w:val="00492F71"/>
    <w:rsid w:val="00493048"/>
    <w:rsid w:val="00493525"/>
    <w:rsid w:val="004935EA"/>
    <w:rsid w:val="00493783"/>
    <w:rsid w:val="00493859"/>
    <w:rsid w:val="004945F2"/>
    <w:rsid w:val="00494857"/>
    <w:rsid w:val="00494BD3"/>
    <w:rsid w:val="00494BE1"/>
    <w:rsid w:val="00494C02"/>
    <w:rsid w:val="00494D55"/>
    <w:rsid w:val="00495654"/>
    <w:rsid w:val="004958B3"/>
    <w:rsid w:val="00496D16"/>
    <w:rsid w:val="00497562"/>
    <w:rsid w:val="0049765E"/>
    <w:rsid w:val="0049785A"/>
    <w:rsid w:val="004978B2"/>
    <w:rsid w:val="00497A32"/>
    <w:rsid w:val="00497FCE"/>
    <w:rsid w:val="00497FFD"/>
    <w:rsid w:val="004A0620"/>
    <w:rsid w:val="004A0C5B"/>
    <w:rsid w:val="004A12A0"/>
    <w:rsid w:val="004A1366"/>
    <w:rsid w:val="004A13C4"/>
    <w:rsid w:val="004A1DA8"/>
    <w:rsid w:val="004A256E"/>
    <w:rsid w:val="004A2B33"/>
    <w:rsid w:val="004A2D73"/>
    <w:rsid w:val="004A46DB"/>
    <w:rsid w:val="004A47C5"/>
    <w:rsid w:val="004A47F7"/>
    <w:rsid w:val="004A4869"/>
    <w:rsid w:val="004A5411"/>
    <w:rsid w:val="004A54C3"/>
    <w:rsid w:val="004A5B62"/>
    <w:rsid w:val="004A5FFB"/>
    <w:rsid w:val="004A615F"/>
    <w:rsid w:val="004A66B0"/>
    <w:rsid w:val="004A6F6D"/>
    <w:rsid w:val="004A7201"/>
    <w:rsid w:val="004A7393"/>
    <w:rsid w:val="004A7635"/>
    <w:rsid w:val="004A786E"/>
    <w:rsid w:val="004B0070"/>
    <w:rsid w:val="004B082F"/>
    <w:rsid w:val="004B0D62"/>
    <w:rsid w:val="004B0DB0"/>
    <w:rsid w:val="004B1449"/>
    <w:rsid w:val="004B14C2"/>
    <w:rsid w:val="004B19FC"/>
    <w:rsid w:val="004B1A3F"/>
    <w:rsid w:val="004B1B51"/>
    <w:rsid w:val="004B1C87"/>
    <w:rsid w:val="004B2CE5"/>
    <w:rsid w:val="004B308E"/>
    <w:rsid w:val="004B30DA"/>
    <w:rsid w:val="004B335E"/>
    <w:rsid w:val="004B33A7"/>
    <w:rsid w:val="004B3757"/>
    <w:rsid w:val="004B3788"/>
    <w:rsid w:val="004B3E55"/>
    <w:rsid w:val="004B415E"/>
    <w:rsid w:val="004B4DFF"/>
    <w:rsid w:val="004B4FE4"/>
    <w:rsid w:val="004B5304"/>
    <w:rsid w:val="004B5425"/>
    <w:rsid w:val="004B59DC"/>
    <w:rsid w:val="004B5A25"/>
    <w:rsid w:val="004B5B1D"/>
    <w:rsid w:val="004B5EEC"/>
    <w:rsid w:val="004B60E5"/>
    <w:rsid w:val="004B649D"/>
    <w:rsid w:val="004B6800"/>
    <w:rsid w:val="004B6A57"/>
    <w:rsid w:val="004B718E"/>
    <w:rsid w:val="004B71B9"/>
    <w:rsid w:val="004B72B2"/>
    <w:rsid w:val="004B756A"/>
    <w:rsid w:val="004B75EA"/>
    <w:rsid w:val="004B7F03"/>
    <w:rsid w:val="004B7F20"/>
    <w:rsid w:val="004C011B"/>
    <w:rsid w:val="004C025C"/>
    <w:rsid w:val="004C08D0"/>
    <w:rsid w:val="004C0962"/>
    <w:rsid w:val="004C0ABB"/>
    <w:rsid w:val="004C0EF0"/>
    <w:rsid w:val="004C1315"/>
    <w:rsid w:val="004C14B7"/>
    <w:rsid w:val="004C16FB"/>
    <w:rsid w:val="004C1FEC"/>
    <w:rsid w:val="004C2143"/>
    <w:rsid w:val="004C2C7E"/>
    <w:rsid w:val="004C2D98"/>
    <w:rsid w:val="004C304B"/>
    <w:rsid w:val="004C339A"/>
    <w:rsid w:val="004C35C7"/>
    <w:rsid w:val="004C36C3"/>
    <w:rsid w:val="004C3822"/>
    <w:rsid w:val="004C3C4D"/>
    <w:rsid w:val="004C4E0A"/>
    <w:rsid w:val="004C52EB"/>
    <w:rsid w:val="004C5EAF"/>
    <w:rsid w:val="004C66B3"/>
    <w:rsid w:val="004C6A2A"/>
    <w:rsid w:val="004C71FC"/>
    <w:rsid w:val="004C7255"/>
    <w:rsid w:val="004C72AF"/>
    <w:rsid w:val="004C74B6"/>
    <w:rsid w:val="004C7B99"/>
    <w:rsid w:val="004C7C6E"/>
    <w:rsid w:val="004C7CA1"/>
    <w:rsid w:val="004C7FE0"/>
    <w:rsid w:val="004D0312"/>
    <w:rsid w:val="004D034C"/>
    <w:rsid w:val="004D0E8C"/>
    <w:rsid w:val="004D1470"/>
    <w:rsid w:val="004D15B6"/>
    <w:rsid w:val="004D1840"/>
    <w:rsid w:val="004D1922"/>
    <w:rsid w:val="004D1A46"/>
    <w:rsid w:val="004D1A8D"/>
    <w:rsid w:val="004D1AAD"/>
    <w:rsid w:val="004D1B58"/>
    <w:rsid w:val="004D1C66"/>
    <w:rsid w:val="004D1F08"/>
    <w:rsid w:val="004D1F2F"/>
    <w:rsid w:val="004D1F73"/>
    <w:rsid w:val="004D2405"/>
    <w:rsid w:val="004D26C4"/>
    <w:rsid w:val="004D27F8"/>
    <w:rsid w:val="004D32C3"/>
    <w:rsid w:val="004D3E61"/>
    <w:rsid w:val="004D3F04"/>
    <w:rsid w:val="004D3F64"/>
    <w:rsid w:val="004D41E1"/>
    <w:rsid w:val="004D434B"/>
    <w:rsid w:val="004D4359"/>
    <w:rsid w:val="004D44D6"/>
    <w:rsid w:val="004D473B"/>
    <w:rsid w:val="004D49D9"/>
    <w:rsid w:val="004D4DC8"/>
    <w:rsid w:val="004D54E3"/>
    <w:rsid w:val="004D56FD"/>
    <w:rsid w:val="004D5BCF"/>
    <w:rsid w:val="004D5E2A"/>
    <w:rsid w:val="004D6937"/>
    <w:rsid w:val="004D69D9"/>
    <w:rsid w:val="004D6A0D"/>
    <w:rsid w:val="004D6AF8"/>
    <w:rsid w:val="004D6EA2"/>
    <w:rsid w:val="004D71CF"/>
    <w:rsid w:val="004D71D2"/>
    <w:rsid w:val="004D7579"/>
    <w:rsid w:val="004D7590"/>
    <w:rsid w:val="004D778A"/>
    <w:rsid w:val="004D78A9"/>
    <w:rsid w:val="004E005D"/>
    <w:rsid w:val="004E1412"/>
    <w:rsid w:val="004E1720"/>
    <w:rsid w:val="004E229F"/>
    <w:rsid w:val="004E275D"/>
    <w:rsid w:val="004E2E86"/>
    <w:rsid w:val="004E32BE"/>
    <w:rsid w:val="004E3587"/>
    <w:rsid w:val="004E37EA"/>
    <w:rsid w:val="004E42A5"/>
    <w:rsid w:val="004E4873"/>
    <w:rsid w:val="004E498A"/>
    <w:rsid w:val="004E4DF3"/>
    <w:rsid w:val="004E4FFC"/>
    <w:rsid w:val="004E5F47"/>
    <w:rsid w:val="004E60CC"/>
    <w:rsid w:val="004E6235"/>
    <w:rsid w:val="004E643B"/>
    <w:rsid w:val="004E6610"/>
    <w:rsid w:val="004E67B1"/>
    <w:rsid w:val="004E6C68"/>
    <w:rsid w:val="004E74C9"/>
    <w:rsid w:val="004E778F"/>
    <w:rsid w:val="004E7C98"/>
    <w:rsid w:val="004F0226"/>
    <w:rsid w:val="004F0AA7"/>
    <w:rsid w:val="004F0E14"/>
    <w:rsid w:val="004F0E4D"/>
    <w:rsid w:val="004F0E87"/>
    <w:rsid w:val="004F1320"/>
    <w:rsid w:val="004F22A1"/>
    <w:rsid w:val="004F2C13"/>
    <w:rsid w:val="004F34C4"/>
    <w:rsid w:val="004F36F3"/>
    <w:rsid w:val="004F37DB"/>
    <w:rsid w:val="004F3E77"/>
    <w:rsid w:val="004F3E89"/>
    <w:rsid w:val="004F3FB4"/>
    <w:rsid w:val="004F4065"/>
    <w:rsid w:val="004F408F"/>
    <w:rsid w:val="004F42E5"/>
    <w:rsid w:val="004F46B6"/>
    <w:rsid w:val="004F49BD"/>
    <w:rsid w:val="004F4FAA"/>
    <w:rsid w:val="004F5C07"/>
    <w:rsid w:val="004F5CB1"/>
    <w:rsid w:val="004F5D03"/>
    <w:rsid w:val="004F63AA"/>
    <w:rsid w:val="004F68A3"/>
    <w:rsid w:val="004F6EB1"/>
    <w:rsid w:val="004F6F73"/>
    <w:rsid w:val="004F71E7"/>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3BEB"/>
    <w:rsid w:val="00503E71"/>
    <w:rsid w:val="00504370"/>
    <w:rsid w:val="00504650"/>
    <w:rsid w:val="005047E2"/>
    <w:rsid w:val="005048E2"/>
    <w:rsid w:val="00504A26"/>
    <w:rsid w:val="0050528D"/>
    <w:rsid w:val="005054CC"/>
    <w:rsid w:val="00505546"/>
    <w:rsid w:val="005058C9"/>
    <w:rsid w:val="00505946"/>
    <w:rsid w:val="00505BD1"/>
    <w:rsid w:val="00505D5B"/>
    <w:rsid w:val="00505E19"/>
    <w:rsid w:val="005061E4"/>
    <w:rsid w:val="005069D4"/>
    <w:rsid w:val="00506A36"/>
    <w:rsid w:val="00506CC8"/>
    <w:rsid w:val="00506FD8"/>
    <w:rsid w:val="00507524"/>
    <w:rsid w:val="00507618"/>
    <w:rsid w:val="005078F2"/>
    <w:rsid w:val="00507F66"/>
    <w:rsid w:val="00510317"/>
    <w:rsid w:val="00510F11"/>
    <w:rsid w:val="0051122C"/>
    <w:rsid w:val="005113E5"/>
    <w:rsid w:val="00511546"/>
    <w:rsid w:val="0051191E"/>
    <w:rsid w:val="0051196D"/>
    <w:rsid w:val="00511CEB"/>
    <w:rsid w:val="00511F39"/>
    <w:rsid w:val="00511FAD"/>
    <w:rsid w:val="0051205C"/>
    <w:rsid w:val="00512619"/>
    <w:rsid w:val="00512895"/>
    <w:rsid w:val="00512C81"/>
    <w:rsid w:val="00512CF1"/>
    <w:rsid w:val="0051306C"/>
    <w:rsid w:val="005135C4"/>
    <w:rsid w:val="0051392F"/>
    <w:rsid w:val="00513A45"/>
    <w:rsid w:val="00513A82"/>
    <w:rsid w:val="00513D79"/>
    <w:rsid w:val="00513F6F"/>
    <w:rsid w:val="00514193"/>
    <w:rsid w:val="00514470"/>
    <w:rsid w:val="00514883"/>
    <w:rsid w:val="00514930"/>
    <w:rsid w:val="00514DE7"/>
    <w:rsid w:val="00514F14"/>
    <w:rsid w:val="00515544"/>
    <w:rsid w:val="005159A8"/>
    <w:rsid w:val="00515BAB"/>
    <w:rsid w:val="00515D40"/>
    <w:rsid w:val="00516694"/>
    <w:rsid w:val="0051700F"/>
    <w:rsid w:val="00517333"/>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024"/>
    <w:rsid w:val="00523307"/>
    <w:rsid w:val="005235EB"/>
    <w:rsid w:val="00523772"/>
    <w:rsid w:val="005241DB"/>
    <w:rsid w:val="005247A5"/>
    <w:rsid w:val="00524CCE"/>
    <w:rsid w:val="00524E35"/>
    <w:rsid w:val="00524E70"/>
    <w:rsid w:val="00524F9B"/>
    <w:rsid w:val="005250BA"/>
    <w:rsid w:val="005256BF"/>
    <w:rsid w:val="00525A24"/>
    <w:rsid w:val="00525A88"/>
    <w:rsid w:val="00525B1B"/>
    <w:rsid w:val="00525B39"/>
    <w:rsid w:val="00525BAD"/>
    <w:rsid w:val="00525BFB"/>
    <w:rsid w:val="00525DFB"/>
    <w:rsid w:val="005262E8"/>
    <w:rsid w:val="00526C27"/>
    <w:rsid w:val="00527144"/>
    <w:rsid w:val="00527A93"/>
    <w:rsid w:val="00527EC4"/>
    <w:rsid w:val="00527F1B"/>
    <w:rsid w:val="00527FCD"/>
    <w:rsid w:val="00530D81"/>
    <w:rsid w:val="00531312"/>
    <w:rsid w:val="0053179B"/>
    <w:rsid w:val="00531B41"/>
    <w:rsid w:val="00532AA1"/>
    <w:rsid w:val="00532D38"/>
    <w:rsid w:val="00533376"/>
    <w:rsid w:val="005339C1"/>
    <w:rsid w:val="00533A31"/>
    <w:rsid w:val="00533CCD"/>
    <w:rsid w:val="00533CEB"/>
    <w:rsid w:val="005346D0"/>
    <w:rsid w:val="00534E1D"/>
    <w:rsid w:val="00535301"/>
    <w:rsid w:val="005357B9"/>
    <w:rsid w:val="005357C4"/>
    <w:rsid w:val="00535C20"/>
    <w:rsid w:val="00536613"/>
    <w:rsid w:val="00536949"/>
    <w:rsid w:val="00537442"/>
    <w:rsid w:val="0053762F"/>
    <w:rsid w:val="005405D8"/>
    <w:rsid w:val="00540770"/>
    <w:rsid w:val="005408DD"/>
    <w:rsid w:val="005409C4"/>
    <w:rsid w:val="00540E84"/>
    <w:rsid w:val="00541725"/>
    <w:rsid w:val="00541936"/>
    <w:rsid w:val="00541BB1"/>
    <w:rsid w:val="00541D43"/>
    <w:rsid w:val="005427E0"/>
    <w:rsid w:val="005430B1"/>
    <w:rsid w:val="00543C45"/>
    <w:rsid w:val="00543FD9"/>
    <w:rsid w:val="0054407A"/>
    <w:rsid w:val="00544957"/>
    <w:rsid w:val="00544A61"/>
    <w:rsid w:val="00544C1A"/>
    <w:rsid w:val="00544D8D"/>
    <w:rsid w:val="00545155"/>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FEF"/>
    <w:rsid w:val="005531C6"/>
    <w:rsid w:val="005533E9"/>
    <w:rsid w:val="005533F9"/>
    <w:rsid w:val="0055348E"/>
    <w:rsid w:val="00553547"/>
    <w:rsid w:val="00553C79"/>
    <w:rsid w:val="00553E05"/>
    <w:rsid w:val="005546E1"/>
    <w:rsid w:val="005549A5"/>
    <w:rsid w:val="00554ABC"/>
    <w:rsid w:val="00554BA4"/>
    <w:rsid w:val="0055505D"/>
    <w:rsid w:val="0055516B"/>
    <w:rsid w:val="00555206"/>
    <w:rsid w:val="005552ED"/>
    <w:rsid w:val="0055546C"/>
    <w:rsid w:val="005557A6"/>
    <w:rsid w:val="00555F58"/>
    <w:rsid w:val="00556084"/>
    <w:rsid w:val="00556868"/>
    <w:rsid w:val="0055686A"/>
    <w:rsid w:val="00556C57"/>
    <w:rsid w:val="00556EB5"/>
    <w:rsid w:val="0055723C"/>
    <w:rsid w:val="0055742D"/>
    <w:rsid w:val="00557EB3"/>
    <w:rsid w:val="005601C2"/>
    <w:rsid w:val="005601FB"/>
    <w:rsid w:val="00560593"/>
    <w:rsid w:val="00560B3D"/>
    <w:rsid w:val="00560E34"/>
    <w:rsid w:val="005610C3"/>
    <w:rsid w:val="00561525"/>
    <w:rsid w:val="00561D26"/>
    <w:rsid w:val="00561F25"/>
    <w:rsid w:val="005622BD"/>
    <w:rsid w:val="005623BC"/>
    <w:rsid w:val="00562638"/>
    <w:rsid w:val="00562AC1"/>
    <w:rsid w:val="00563970"/>
    <w:rsid w:val="00563BC1"/>
    <w:rsid w:val="00563D34"/>
    <w:rsid w:val="00563F6A"/>
    <w:rsid w:val="00564017"/>
    <w:rsid w:val="0056424D"/>
    <w:rsid w:val="0056457E"/>
    <w:rsid w:val="00564736"/>
    <w:rsid w:val="00564F2D"/>
    <w:rsid w:val="005651A2"/>
    <w:rsid w:val="0056526B"/>
    <w:rsid w:val="00565546"/>
    <w:rsid w:val="005659B7"/>
    <w:rsid w:val="00565B77"/>
    <w:rsid w:val="005660A3"/>
    <w:rsid w:val="00566196"/>
    <w:rsid w:val="005661E5"/>
    <w:rsid w:val="005662EB"/>
    <w:rsid w:val="0056632C"/>
    <w:rsid w:val="00566B2C"/>
    <w:rsid w:val="00566E72"/>
    <w:rsid w:val="00567850"/>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62E"/>
    <w:rsid w:val="00572876"/>
    <w:rsid w:val="00572D49"/>
    <w:rsid w:val="005732C0"/>
    <w:rsid w:val="00573D6A"/>
    <w:rsid w:val="0057426D"/>
    <w:rsid w:val="00574681"/>
    <w:rsid w:val="00574723"/>
    <w:rsid w:val="00574A2E"/>
    <w:rsid w:val="00574E84"/>
    <w:rsid w:val="00575837"/>
    <w:rsid w:val="00575CA2"/>
    <w:rsid w:val="00575E68"/>
    <w:rsid w:val="0057633F"/>
    <w:rsid w:val="00576741"/>
    <w:rsid w:val="00576C61"/>
    <w:rsid w:val="00576C63"/>
    <w:rsid w:val="00577987"/>
    <w:rsid w:val="00577B91"/>
    <w:rsid w:val="005800DB"/>
    <w:rsid w:val="005801A9"/>
    <w:rsid w:val="0058093C"/>
    <w:rsid w:val="00580B19"/>
    <w:rsid w:val="00580B6A"/>
    <w:rsid w:val="0058137F"/>
    <w:rsid w:val="00581845"/>
    <w:rsid w:val="00582A39"/>
    <w:rsid w:val="00582CB8"/>
    <w:rsid w:val="005833BA"/>
    <w:rsid w:val="00583520"/>
    <w:rsid w:val="005835D0"/>
    <w:rsid w:val="00583B5A"/>
    <w:rsid w:val="00583C5E"/>
    <w:rsid w:val="00583E25"/>
    <w:rsid w:val="00583E90"/>
    <w:rsid w:val="00583EEF"/>
    <w:rsid w:val="005840D5"/>
    <w:rsid w:val="005842EF"/>
    <w:rsid w:val="00584538"/>
    <w:rsid w:val="005848A3"/>
    <w:rsid w:val="005849AF"/>
    <w:rsid w:val="00584C4F"/>
    <w:rsid w:val="00584D6D"/>
    <w:rsid w:val="0058573F"/>
    <w:rsid w:val="00586510"/>
    <w:rsid w:val="005869C7"/>
    <w:rsid w:val="00586F0B"/>
    <w:rsid w:val="00587D26"/>
    <w:rsid w:val="00587D45"/>
    <w:rsid w:val="00590000"/>
    <w:rsid w:val="005900C3"/>
    <w:rsid w:val="005901D9"/>
    <w:rsid w:val="005904CB"/>
    <w:rsid w:val="00590888"/>
    <w:rsid w:val="00590DE2"/>
    <w:rsid w:val="00591178"/>
    <w:rsid w:val="00591567"/>
    <w:rsid w:val="005915FA"/>
    <w:rsid w:val="00591C99"/>
    <w:rsid w:val="00591CE6"/>
    <w:rsid w:val="00592F81"/>
    <w:rsid w:val="005937A0"/>
    <w:rsid w:val="00593D02"/>
    <w:rsid w:val="005940BE"/>
    <w:rsid w:val="0059454C"/>
    <w:rsid w:val="00594AAA"/>
    <w:rsid w:val="00594FB4"/>
    <w:rsid w:val="005950CC"/>
    <w:rsid w:val="00595B6B"/>
    <w:rsid w:val="00595E7B"/>
    <w:rsid w:val="005963B8"/>
    <w:rsid w:val="00596784"/>
    <w:rsid w:val="0059688B"/>
    <w:rsid w:val="00596892"/>
    <w:rsid w:val="00596B15"/>
    <w:rsid w:val="00597673"/>
    <w:rsid w:val="00597885"/>
    <w:rsid w:val="00597B06"/>
    <w:rsid w:val="00597CBD"/>
    <w:rsid w:val="00597E65"/>
    <w:rsid w:val="005A14CF"/>
    <w:rsid w:val="005A1815"/>
    <w:rsid w:val="005A1893"/>
    <w:rsid w:val="005A1C09"/>
    <w:rsid w:val="005A1D1F"/>
    <w:rsid w:val="005A2136"/>
    <w:rsid w:val="005A2775"/>
    <w:rsid w:val="005A27D6"/>
    <w:rsid w:val="005A2931"/>
    <w:rsid w:val="005A2933"/>
    <w:rsid w:val="005A29FC"/>
    <w:rsid w:val="005A2DA7"/>
    <w:rsid w:val="005A2FE3"/>
    <w:rsid w:val="005A4116"/>
    <w:rsid w:val="005A427C"/>
    <w:rsid w:val="005A4514"/>
    <w:rsid w:val="005A48F4"/>
    <w:rsid w:val="005A4AD1"/>
    <w:rsid w:val="005A4E83"/>
    <w:rsid w:val="005A4F17"/>
    <w:rsid w:val="005A4F59"/>
    <w:rsid w:val="005A59E1"/>
    <w:rsid w:val="005A60F7"/>
    <w:rsid w:val="005A67DE"/>
    <w:rsid w:val="005A69D2"/>
    <w:rsid w:val="005A6AB5"/>
    <w:rsid w:val="005A773C"/>
    <w:rsid w:val="005A778E"/>
    <w:rsid w:val="005A7907"/>
    <w:rsid w:val="005A7DC4"/>
    <w:rsid w:val="005B0570"/>
    <w:rsid w:val="005B0B1F"/>
    <w:rsid w:val="005B0E2C"/>
    <w:rsid w:val="005B0F20"/>
    <w:rsid w:val="005B1405"/>
    <w:rsid w:val="005B1ABA"/>
    <w:rsid w:val="005B1D28"/>
    <w:rsid w:val="005B1D77"/>
    <w:rsid w:val="005B1E7B"/>
    <w:rsid w:val="005B219D"/>
    <w:rsid w:val="005B2597"/>
    <w:rsid w:val="005B291E"/>
    <w:rsid w:val="005B2CE0"/>
    <w:rsid w:val="005B2F28"/>
    <w:rsid w:val="005B3A9A"/>
    <w:rsid w:val="005B3ABB"/>
    <w:rsid w:val="005B480C"/>
    <w:rsid w:val="005B5155"/>
    <w:rsid w:val="005B5611"/>
    <w:rsid w:val="005B5613"/>
    <w:rsid w:val="005B5C6E"/>
    <w:rsid w:val="005B636A"/>
    <w:rsid w:val="005B687D"/>
    <w:rsid w:val="005B6EAE"/>
    <w:rsid w:val="005B6F69"/>
    <w:rsid w:val="005B7155"/>
    <w:rsid w:val="005B7170"/>
    <w:rsid w:val="005B778A"/>
    <w:rsid w:val="005B7AC9"/>
    <w:rsid w:val="005B7E6E"/>
    <w:rsid w:val="005C010A"/>
    <w:rsid w:val="005C0233"/>
    <w:rsid w:val="005C03D3"/>
    <w:rsid w:val="005C0417"/>
    <w:rsid w:val="005C060C"/>
    <w:rsid w:val="005C06CF"/>
    <w:rsid w:val="005C0B16"/>
    <w:rsid w:val="005C10C8"/>
    <w:rsid w:val="005C1240"/>
    <w:rsid w:val="005C18A3"/>
    <w:rsid w:val="005C1F21"/>
    <w:rsid w:val="005C214D"/>
    <w:rsid w:val="005C28F3"/>
    <w:rsid w:val="005C2C6F"/>
    <w:rsid w:val="005C32B1"/>
    <w:rsid w:val="005C3422"/>
    <w:rsid w:val="005C3AAB"/>
    <w:rsid w:val="005C47B5"/>
    <w:rsid w:val="005C4808"/>
    <w:rsid w:val="005C4820"/>
    <w:rsid w:val="005C4D3A"/>
    <w:rsid w:val="005C4E65"/>
    <w:rsid w:val="005C5044"/>
    <w:rsid w:val="005C514B"/>
    <w:rsid w:val="005C544E"/>
    <w:rsid w:val="005C5639"/>
    <w:rsid w:val="005C56DB"/>
    <w:rsid w:val="005C59E5"/>
    <w:rsid w:val="005C5A64"/>
    <w:rsid w:val="005C6039"/>
    <w:rsid w:val="005C6334"/>
    <w:rsid w:val="005C6484"/>
    <w:rsid w:val="005C6766"/>
    <w:rsid w:val="005C6847"/>
    <w:rsid w:val="005C6D77"/>
    <w:rsid w:val="005C6EE5"/>
    <w:rsid w:val="005C7116"/>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189"/>
    <w:rsid w:val="005D2788"/>
    <w:rsid w:val="005D30CF"/>
    <w:rsid w:val="005D35A2"/>
    <w:rsid w:val="005D3689"/>
    <w:rsid w:val="005D39F4"/>
    <w:rsid w:val="005D3BCE"/>
    <w:rsid w:val="005D3C11"/>
    <w:rsid w:val="005D3C20"/>
    <w:rsid w:val="005D3DEF"/>
    <w:rsid w:val="005D4469"/>
    <w:rsid w:val="005D47C5"/>
    <w:rsid w:val="005D5342"/>
    <w:rsid w:val="005D59FF"/>
    <w:rsid w:val="005D5C40"/>
    <w:rsid w:val="005D5C46"/>
    <w:rsid w:val="005D5D2A"/>
    <w:rsid w:val="005D6502"/>
    <w:rsid w:val="005D67FE"/>
    <w:rsid w:val="005D693B"/>
    <w:rsid w:val="005D6967"/>
    <w:rsid w:val="005D6DD3"/>
    <w:rsid w:val="005D716E"/>
    <w:rsid w:val="005D7225"/>
    <w:rsid w:val="005D77FC"/>
    <w:rsid w:val="005D7C1B"/>
    <w:rsid w:val="005D7F5C"/>
    <w:rsid w:val="005D7F90"/>
    <w:rsid w:val="005E0165"/>
    <w:rsid w:val="005E0436"/>
    <w:rsid w:val="005E0612"/>
    <w:rsid w:val="005E0BC9"/>
    <w:rsid w:val="005E0C4D"/>
    <w:rsid w:val="005E0DFD"/>
    <w:rsid w:val="005E0F54"/>
    <w:rsid w:val="005E1AB4"/>
    <w:rsid w:val="005E1AD9"/>
    <w:rsid w:val="005E1C88"/>
    <w:rsid w:val="005E1F03"/>
    <w:rsid w:val="005E20A6"/>
    <w:rsid w:val="005E2171"/>
    <w:rsid w:val="005E262A"/>
    <w:rsid w:val="005E28ED"/>
    <w:rsid w:val="005E3164"/>
    <w:rsid w:val="005E31F2"/>
    <w:rsid w:val="005E324B"/>
    <w:rsid w:val="005E33CC"/>
    <w:rsid w:val="005E358D"/>
    <w:rsid w:val="005E38A9"/>
    <w:rsid w:val="005E4652"/>
    <w:rsid w:val="005E481C"/>
    <w:rsid w:val="005E5F40"/>
    <w:rsid w:val="005E606D"/>
    <w:rsid w:val="005E6661"/>
    <w:rsid w:val="005E6D90"/>
    <w:rsid w:val="005E7960"/>
    <w:rsid w:val="005E79F7"/>
    <w:rsid w:val="005E7ADD"/>
    <w:rsid w:val="005E7E51"/>
    <w:rsid w:val="005F020D"/>
    <w:rsid w:val="005F049C"/>
    <w:rsid w:val="005F0504"/>
    <w:rsid w:val="005F0623"/>
    <w:rsid w:val="005F0C11"/>
    <w:rsid w:val="005F0EA2"/>
    <w:rsid w:val="005F15AF"/>
    <w:rsid w:val="005F1967"/>
    <w:rsid w:val="005F22E3"/>
    <w:rsid w:val="005F29AC"/>
    <w:rsid w:val="005F2A59"/>
    <w:rsid w:val="005F2AAC"/>
    <w:rsid w:val="005F2B19"/>
    <w:rsid w:val="005F2F05"/>
    <w:rsid w:val="005F3127"/>
    <w:rsid w:val="005F31C5"/>
    <w:rsid w:val="005F36D9"/>
    <w:rsid w:val="005F375D"/>
    <w:rsid w:val="005F3A0A"/>
    <w:rsid w:val="005F3A8C"/>
    <w:rsid w:val="005F422A"/>
    <w:rsid w:val="005F4E1D"/>
    <w:rsid w:val="005F5349"/>
    <w:rsid w:val="005F56E2"/>
    <w:rsid w:val="005F5922"/>
    <w:rsid w:val="005F5BBC"/>
    <w:rsid w:val="005F5FA0"/>
    <w:rsid w:val="005F61D3"/>
    <w:rsid w:val="005F62F1"/>
    <w:rsid w:val="005F6316"/>
    <w:rsid w:val="005F66B2"/>
    <w:rsid w:val="005F6A83"/>
    <w:rsid w:val="005F6FC0"/>
    <w:rsid w:val="005F7059"/>
    <w:rsid w:val="005F7248"/>
    <w:rsid w:val="005F739A"/>
    <w:rsid w:val="005F7817"/>
    <w:rsid w:val="005F7910"/>
    <w:rsid w:val="005F7A62"/>
    <w:rsid w:val="005F7ABF"/>
    <w:rsid w:val="005F7BDB"/>
    <w:rsid w:val="005F7D7B"/>
    <w:rsid w:val="0060060E"/>
    <w:rsid w:val="00601173"/>
    <w:rsid w:val="0060142A"/>
    <w:rsid w:val="00601595"/>
    <w:rsid w:val="00601999"/>
    <w:rsid w:val="00602226"/>
    <w:rsid w:val="00602B99"/>
    <w:rsid w:val="006032AA"/>
    <w:rsid w:val="0060367B"/>
    <w:rsid w:val="006037B7"/>
    <w:rsid w:val="006038E9"/>
    <w:rsid w:val="00603A3D"/>
    <w:rsid w:val="00603A7A"/>
    <w:rsid w:val="00603D1D"/>
    <w:rsid w:val="00603DCC"/>
    <w:rsid w:val="006042A2"/>
    <w:rsid w:val="00604385"/>
    <w:rsid w:val="006045E2"/>
    <w:rsid w:val="00604FFF"/>
    <w:rsid w:val="006056FA"/>
    <w:rsid w:val="00605856"/>
    <w:rsid w:val="006065F1"/>
    <w:rsid w:val="006066B2"/>
    <w:rsid w:val="00606B8E"/>
    <w:rsid w:val="00606F35"/>
    <w:rsid w:val="00606F7E"/>
    <w:rsid w:val="00607E60"/>
    <w:rsid w:val="006103DF"/>
    <w:rsid w:val="006105B6"/>
    <w:rsid w:val="0061064E"/>
    <w:rsid w:val="006113BD"/>
    <w:rsid w:val="00611BBD"/>
    <w:rsid w:val="00611C4D"/>
    <w:rsid w:val="00611D02"/>
    <w:rsid w:val="00612843"/>
    <w:rsid w:val="006131AD"/>
    <w:rsid w:val="00613214"/>
    <w:rsid w:val="00613241"/>
    <w:rsid w:val="0061398A"/>
    <w:rsid w:val="00613AE6"/>
    <w:rsid w:val="00613DC1"/>
    <w:rsid w:val="00614156"/>
    <w:rsid w:val="006143B6"/>
    <w:rsid w:val="006152F7"/>
    <w:rsid w:val="00615B8F"/>
    <w:rsid w:val="00615B9D"/>
    <w:rsid w:val="00615C47"/>
    <w:rsid w:val="006168F7"/>
    <w:rsid w:val="006169FB"/>
    <w:rsid w:val="00616C12"/>
    <w:rsid w:val="00616ED8"/>
    <w:rsid w:val="00617238"/>
    <w:rsid w:val="00617546"/>
    <w:rsid w:val="0061774D"/>
    <w:rsid w:val="00617AC9"/>
    <w:rsid w:val="00620519"/>
    <w:rsid w:val="006208B0"/>
    <w:rsid w:val="00620C5B"/>
    <w:rsid w:val="00620EBE"/>
    <w:rsid w:val="00621714"/>
    <w:rsid w:val="00621744"/>
    <w:rsid w:val="006219AA"/>
    <w:rsid w:val="00621AAD"/>
    <w:rsid w:val="0062272E"/>
    <w:rsid w:val="00622923"/>
    <w:rsid w:val="00622ACC"/>
    <w:rsid w:val="00622B18"/>
    <w:rsid w:val="006232AB"/>
    <w:rsid w:val="006237E4"/>
    <w:rsid w:val="00624147"/>
    <w:rsid w:val="006242E8"/>
    <w:rsid w:val="00624520"/>
    <w:rsid w:val="00624D35"/>
    <w:rsid w:val="00624E45"/>
    <w:rsid w:val="00625751"/>
    <w:rsid w:val="00626524"/>
    <w:rsid w:val="00626CE7"/>
    <w:rsid w:val="00626E0F"/>
    <w:rsid w:val="00627013"/>
    <w:rsid w:val="0062714C"/>
    <w:rsid w:val="006274B9"/>
    <w:rsid w:val="0062790C"/>
    <w:rsid w:val="00627D8D"/>
    <w:rsid w:val="00630885"/>
    <w:rsid w:val="00630AA6"/>
    <w:rsid w:val="00630CC0"/>
    <w:rsid w:val="00630D3B"/>
    <w:rsid w:val="00630E05"/>
    <w:rsid w:val="0063140A"/>
    <w:rsid w:val="00631683"/>
    <w:rsid w:val="00631D85"/>
    <w:rsid w:val="00632358"/>
    <w:rsid w:val="006323B1"/>
    <w:rsid w:val="006324C5"/>
    <w:rsid w:val="006325A8"/>
    <w:rsid w:val="0063289D"/>
    <w:rsid w:val="006329D9"/>
    <w:rsid w:val="00633B40"/>
    <w:rsid w:val="006346D0"/>
    <w:rsid w:val="006347BB"/>
    <w:rsid w:val="0063480B"/>
    <w:rsid w:val="00634DFE"/>
    <w:rsid w:val="006350CB"/>
    <w:rsid w:val="00635277"/>
    <w:rsid w:val="00635362"/>
    <w:rsid w:val="0063589F"/>
    <w:rsid w:val="00636693"/>
    <w:rsid w:val="00636851"/>
    <w:rsid w:val="00636871"/>
    <w:rsid w:val="00636911"/>
    <w:rsid w:val="00636DDF"/>
    <w:rsid w:val="00637D4F"/>
    <w:rsid w:val="0064000D"/>
    <w:rsid w:val="00640B60"/>
    <w:rsid w:val="00640DE3"/>
    <w:rsid w:val="00641DCD"/>
    <w:rsid w:val="00641E74"/>
    <w:rsid w:val="00642686"/>
    <w:rsid w:val="00642810"/>
    <w:rsid w:val="006428A3"/>
    <w:rsid w:val="00642D36"/>
    <w:rsid w:val="00643022"/>
    <w:rsid w:val="0064344A"/>
    <w:rsid w:val="006436D5"/>
    <w:rsid w:val="006437C7"/>
    <w:rsid w:val="00643B18"/>
    <w:rsid w:val="00643B95"/>
    <w:rsid w:val="006440CD"/>
    <w:rsid w:val="0064410C"/>
    <w:rsid w:val="006441A4"/>
    <w:rsid w:val="006441FE"/>
    <w:rsid w:val="00644293"/>
    <w:rsid w:val="006443E3"/>
    <w:rsid w:val="006444BA"/>
    <w:rsid w:val="006444DB"/>
    <w:rsid w:val="0064451F"/>
    <w:rsid w:val="006447D2"/>
    <w:rsid w:val="00644A8C"/>
    <w:rsid w:val="00644CD7"/>
    <w:rsid w:val="00644F08"/>
    <w:rsid w:val="00644FD8"/>
    <w:rsid w:val="00645639"/>
    <w:rsid w:val="00645A16"/>
    <w:rsid w:val="006462B8"/>
    <w:rsid w:val="006462BF"/>
    <w:rsid w:val="00646411"/>
    <w:rsid w:val="00646540"/>
    <w:rsid w:val="00646642"/>
    <w:rsid w:val="006467D1"/>
    <w:rsid w:val="0064692B"/>
    <w:rsid w:val="006469D5"/>
    <w:rsid w:val="00647201"/>
    <w:rsid w:val="00647694"/>
    <w:rsid w:val="00647B9F"/>
    <w:rsid w:val="006500AC"/>
    <w:rsid w:val="00650562"/>
    <w:rsid w:val="0065091D"/>
    <w:rsid w:val="00651329"/>
    <w:rsid w:val="0065176C"/>
    <w:rsid w:val="00651828"/>
    <w:rsid w:val="00651E90"/>
    <w:rsid w:val="006529C7"/>
    <w:rsid w:val="00652BD0"/>
    <w:rsid w:val="00652F01"/>
    <w:rsid w:val="00652F5C"/>
    <w:rsid w:val="0065329D"/>
    <w:rsid w:val="006533E7"/>
    <w:rsid w:val="006536AE"/>
    <w:rsid w:val="00653709"/>
    <w:rsid w:val="006537DD"/>
    <w:rsid w:val="00653D13"/>
    <w:rsid w:val="00654F6E"/>
    <w:rsid w:val="00655EC9"/>
    <w:rsid w:val="006561F7"/>
    <w:rsid w:val="006562BF"/>
    <w:rsid w:val="006563AB"/>
    <w:rsid w:val="006563EE"/>
    <w:rsid w:val="006563F3"/>
    <w:rsid w:val="00656766"/>
    <w:rsid w:val="00656917"/>
    <w:rsid w:val="00656E1E"/>
    <w:rsid w:val="006573D3"/>
    <w:rsid w:val="00657567"/>
    <w:rsid w:val="00657731"/>
    <w:rsid w:val="00660751"/>
    <w:rsid w:val="00660A37"/>
    <w:rsid w:val="00660A5F"/>
    <w:rsid w:val="0066129E"/>
    <w:rsid w:val="00661E95"/>
    <w:rsid w:val="0066206E"/>
    <w:rsid w:val="006625B4"/>
    <w:rsid w:val="006631D5"/>
    <w:rsid w:val="00663946"/>
    <w:rsid w:val="00663CF8"/>
    <w:rsid w:val="0066490E"/>
    <w:rsid w:val="00664987"/>
    <w:rsid w:val="00664F22"/>
    <w:rsid w:val="00665291"/>
    <w:rsid w:val="00665546"/>
    <w:rsid w:val="00665810"/>
    <w:rsid w:val="00665826"/>
    <w:rsid w:val="0066664F"/>
    <w:rsid w:val="0066670D"/>
    <w:rsid w:val="00666A8C"/>
    <w:rsid w:val="00666B23"/>
    <w:rsid w:val="00666E5E"/>
    <w:rsid w:val="00667139"/>
    <w:rsid w:val="006672AA"/>
    <w:rsid w:val="00667400"/>
    <w:rsid w:val="006674C3"/>
    <w:rsid w:val="00667AB7"/>
    <w:rsid w:val="00667AEF"/>
    <w:rsid w:val="00667C42"/>
    <w:rsid w:val="00667C65"/>
    <w:rsid w:val="00667EEB"/>
    <w:rsid w:val="006703C7"/>
    <w:rsid w:val="00670471"/>
    <w:rsid w:val="00670941"/>
    <w:rsid w:val="00671350"/>
    <w:rsid w:val="006713B9"/>
    <w:rsid w:val="0067192A"/>
    <w:rsid w:val="006719B1"/>
    <w:rsid w:val="00671B41"/>
    <w:rsid w:val="00671B76"/>
    <w:rsid w:val="00672267"/>
    <w:rsid w:val="006728F2"/>
    <w:rsid w:val="00672A99"/>
    <w:rsid w:val="00672DAF"/>
    <w:rsid w:val="006735AB"/>
    <w:rsid w:val="006738CC"/>
    <w:rsid w:val="00673E79"/>
    <w:rsid w:val="006743B0"/>
    <w:rsid w:val="00674AE2"/>
    <w:rsid w:val="00674C2A"/>
    <w:rsid w:val="00675F2B"/>
    <w:rsid w:val="0067610C"/>
    <w:rsid w:val="006770B9"/>
    <w:rsid w:val="006771F5"/>
    <w:rsid w:val="00677208"/>
    <w:rsid w:val="00677763"/>
    <w:rsid w:val="00677957"/>
    <w:rsid w:val="006779E0"/>
    <w:rsid w:val="00677A2A"/>
    <w:rsid w:val="00677E29"/>
    <w:rsid w:val="00680192"/>
    <w:rsid w:val="00680752"/>
    <w:rsid w:val="0068084F"/>
    <w:rsid w:val="00680A79"/>
    <w:rsid w:val="00680B0D"/>
    <w:rsid w:val="00680E02"/>
    <w:rsid w:val="00680F0F"/>
    <w:rsid w:val="006817CB"/>
    <w:rsid w:val="00681C8B"/>
    <w:rsid w:val="006824F2"/>
    <w:rsid w:val="0068253E"/>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CE9"/>
    <w:rsid w:val="00684EA5"/>
    <w:rsid w:val="006850CE"/>
    <w:rsid w:val="0068546E"/>
    <w:rsid w:val="006859ED"/>
    <w:rsid w:val="00685D90"/>
    <w:rsid w:val="00686085"/>
    <w:rsid w:val="00686336"/>
    <w:rsid w:val="006864EA"/>
    <w:rsid w:val="00686918"/>
    <w:rsid w:val="00686AC0"/>
    <w:rsid w:val="0068720D"/>
    <w:rsid w:val="00687371"/>
    <w:rsid w:val="0068755D"/>
    <w:rsid w:val="00687F36"/>
    <w:rsid w:val="006908C1"/>
    <w:rsid w:val="006909B6"/>
    <w:rsid w:val="006909E5"/>
    <w:rsid w:val="0069155D"/>
    <w:rsid w:val="0069171C"/>
    <w:rsid w:val="0069184F"/>
    <w:rsid w:val="00691A50"/>
    <w:rsid w:val="0069224A"/>
    <w:rsid w:val="0069268E"/>
    <w:rsid w:val="0069271E"/>
    <w:rsid w:val="006929D6"/>
    <w:rsid w:val="00692BD1"/>
    <w:rsid w:val="006933C9"/>
    <w:rsid w:val="00693652"/>
    <w:rsid w:val="006937F2"/>
    <w:rsid w:val="006940D0"/>
    <w:rsid w:val="00694320"/>
    <w:rsid w:val="00694400"/>
    <w:rsid w:val="00694537"/>
    <w:rsid w:val="006947A7"/>
    <w:rsid w:val="00694B4B"/>
    <w:rsid w:val="00694BCC"/>
    <w:rsid w:val="00695125"/>
    <w:rsid w:val="00695423"/>
    <w:rsid w:val="0069542C"/>
    <w:rsid w:val="00695AB5"/>
    <w:rsid w:val="006961A5"/>
    <w:rsid w:val="00696366"/>
    <w:rsid w:val="006964D3"/>
    <w:rsid w:val="00696538"/>
    <w:rsid w:val="00696638"/>
    <w:rsid w:val="00696A3E"/>
    <w:rsid w:val="006970ED"/>
    <w:rsid w:val="00697479"/>
    <w:rsid w:val="0069775C"/>
    <w:rsid w:val="00697863"/>
    <w:rsid w:val="00697FEF"/>
    <w:rsid w:val="006A0009"/>
    <w:rsid w:val="006A001E"/>
    <w:rsid w:val="006A00BF"/>
    <w:rsid w:val="006A02DF"/>
    <w:rsid w:val="006A02F6"/>
    <w:rsid w:val="006A0867"/>
    <w:rsid w:val="006A0F24"/>
    <w:rsid w:val="006A0F8B"/>
    <w:rsid w:val="006A170D"/>
    <w:rsid w:val="006A17BB"/>
    <w:rsid w:val="006A1CE1"/>
    <w:rsid w:val="006A1D0C"/>
    <w:rsid w:val="006A1EB7"/>
    <w:rsid w:val="006A23C3"/>
    <w:rsid w:val="006A2603"/>
    <w:rsid w:val="006A2CBC"/>
    <w:rsid w:val="006A3633"/>
    <w:rsid w:val="006A3AAC"/>
    <w:rsid w:val="006A3B9F"/>
    <w:rsid w:val="006A3CE1"/>
    <w:rsid w:val="006A3E0E"/>
    <w:rsid w:val="006A4230"/>
    <w:rsid w:val="006A4555"/>
    <w:rsid w:val="006A4B00"/>
    <w:rsid w:val="006A5E59"/>
    <w:rsid w:val="006A5EF6"/>
    <w:rsid w:val="006A65CB"/>
    <w:rsid w:val="006A6782"/>
    <w:rsid w:val="006A6FCD"/>
    <w:rsid w:val="006A730B"/>
    <w:rsid w:val="006A73D4"/>
    <w:rsid w:val="006A7573"/>
    <w:rsid w:val="006A75B7"/>
    <w:rsid w:val="006A75F0"/>
    <w:rsid w:val="006A7C9C"/>
    <w:rsid w:val="006B00E6"/>
    <w:rsid w:val="006B011B"/>
    <w:rsid w:val="006B0412"/>
    <w:rsid w:val="006B05DA"/>
    <w:rsid w:val="006B065F"/>
    <w:rsid w:val="006B0F3C"/>
    <w:rsid w:val="006B15E8"/>
    <w:rsid w:val="006B19E0"/>
    <w:rsid w:val="006B1B97"/>
    <w:rsid w:val="006B1C6F"/>
    <w:rsid w:val="006B2207"/>
    <w:rsid w:val="006B2EE6"/>
    <w:rsid w:val="006B2F2A"/>
    <w:rsid w:val="006B34D0"/>
    <w:rsid w:val="006B3866"/>
    <w:rsid w:val="006B38A6"/>
    <w:rsid w:val="006B4B8F"/>
    <w:rsid w:val="006B5636"/>
    <w:rsid w:val="006B5DF1"/>
    <w:rsid w:val="006B62A1"/>
    <w:rsid w:val="006B63CA"/>
    <w:rsid w:val="006B6420"/>
    <w:rsid w:val="006B643D"/>
    <w:rsid w:val="006B65CE"/>
    <w:rsid w:val="006B6B2D"/>
    <w:rsid w:val="006B7383"/>
    <w:rsid w:val="006B78BD"/>
    <w:rsid w:val="006B7C23"/>
    <w:rsid w:val="006B7D7B"/>
    <w:rsid w:val="006B7FE1"/>
    <w:rsid w:val="006C0433"/>
    <w:rsid w:val="006C067B"/>
    <w:rsid w:val="006C08D7"/>
    <w:rsid w:val="006C09A5"/>
    <w:rsid w:val="006C09BC"/>
    <w:rsid w:val="006C0A1E"/>
    <w:rsid w:val="006C19B2"/>
    <w:rsid w:val="006C1A48"/>
    <w:rsid w:val="006C1BFE"/>
    <w:rsid w:val="006C1D96"/>
    <w:rsid w:val="006C1E6D"/>
    <w:rsid w:val="006C1FA7"/>
    <w:rsid w:val="006C245D"/>
    <w:rsid w:val="006C258B"/>
    <w:rsid w:val="006C2A3A"/>
    <w:rsid w:val="006C2BD3"/>
    <w:rsid w:val="006C2C8D"/>
    <w:rsid w:val="006C318F"/>
    <w:rsid w:val="006C33E2"/>
    <w:rsid w:val="006C47C4"/>
    <w:rsid w:val="006C4C18"/>
    <w:rsid w:val="006C4EB6"/>
    <w:rsid w:val="006C52A3"/>
    <w:rsid w:val="006C5697"/>
    <w:rsid w:val="006C5725"/>
    <w:rsid w:val="006C5A8A"/>
    <w:rsid w:val="006C5CA8"/>
    <w:rsid w:val="006C63D9"/>
    <w:rsid w:val="006C66DA"/>
    <w:rsid w:val="006C6D4F"/>
    <w:rsid w:val="006C7D52"/>
    <w:rsid w:val="006C7ECD"/>
    <w:rsid w:val="006D0232"/>
    <w:rsid w:val="006D0289"/>
    <w:rsid w:val="006D0810"/>
    <w:rsid w:val="006D0887"/>
    <w:rsid w:val="006D0AA5"/>
    <w:rsid w:val="006D0AAD"/>
    <w:rsid w:val="006D0C29"/>
    <w:rsid w:val="006D10F5"/>
    <w:rsid w:val="006D133D"/>
    <w:rsid w:val="006D2048"/>
    <w:rsid w:val="006D2744"/>
    <w:rsid w:val="006D2976"/>
    <w:rsid w:val="006D3035"/>
    <w:rsid w:val="006D3932"/>
    <w:rsid w:val="006D3C88"/>
    <w:rsid w:val="006D3E4E"/>
    <w:rsid w:val="006D3F72"/>
    <w:rsid w:val="006D4290"/>
    <w:rsid w:val="006D4573"/>
    <w:rsid w:val="006D45F6"/>
    <w:rsid w:val="006D4879"/>
    <w:rsid w:val="006D4919"/>
    <w:rsid w:val="006D4D96"/>
    <w:rsid w:val="006D4F84"/>
    <w:rsid w:val="006D52B9"/>
    <w:rsid w:val="006D54B5"/>
    <w:rsid w:val="006D5813"/>
    <w:rsid w:val="006D6375"/>
    <w:rsid w:val="006D64F4"/>
    <w:rsid w:val="006D6B88"/>
    <w:rsid w:val="006D73A6"/>
    <w:rsid w:val="006D7718"/>
    <w:rsid w:val="006E0A26"/>
    <w:rsid w:val="006E0AD9"/>
    <w:rsid w:val="006E11EC"/>
    <w:rsid w:val="006E14B3"/>
    <w:rsid w:val="006E163D"/>
    <w:rsid w:val="006E1C29"/>
    <w:rsid w:val="006E287C"/>
    <w:rsid w:val="006E2ACD"/>
    <w:rsid w:val="006E2E97"/>
    <w:rsid w:val="006E31F7"/>
    <w:rsid w:val="006E3F0B"/>
    <w:rsid w:val="006E42B4"/>
    <w:rsid w:val="006E4F43"/>
    <w:rsid w:val="006E5A8E"/>
    <w:rsid w:val="006E5B7B"/>
    <w:rsid w:val="006E5DAB"/>
    <w:rsid w:val="006E5DEA"/>
    <w:rsid w:val="006E6196"/>
    <w:rsid w:val="006E6592"/>
    <w:rsid w:val="006E6C3A"/>
    <w:rsid w:val="006E7057"/>
    <w:rsid w:val="006E7168"/>
    <w:rsid w:val="006E742E"/>
    <w:rsid w:val="006E7461"/>
    <w:rsid w:val="006E7749"/>
    <w:rsid w:val="006E7B27"/>
    <w:rsid w:val="006E7CA5"/>
    <w:rsid w:val="006F0074"/>
    <w:rsid w:val="006F01B7"/>
    <w:rsid w:val="006F115E"/>
    <w:rsid w:val="006F1791"/>
    <w:rsid w:val="006F183C"/>
    <w:rsid w:val="006F1E0A"/>
    <w:rsid w:val="006F1F2A"/>
    <w:rsid w:val="006F22DA"/>
    <w:rsid w:val="006F234E"/>
    <w:rsid w:val="006F2974"/>
    <w:rsid w:val="006F3D02"/>
    <w:rsid w:val="006F3F4F"/>
    <w:rsid w:val="006F3FB2"/>
    <w:rsid w:val="006F41BF"/>
    <w:rsid w:val="006F4406"/>
    <w:rsid w:val="006F4597"/>
    <w:rsid w:val="006F4AC2"/>
    <w:rsid w:val="006F4B4D"/>
    <w:rsid w:val="006F53F2"/>
    <w:rsid w:val="006F5527"/>
    <w:rsid w:val="006F5AB2"/>
    <w:rsid w:val="006F633F"/>
    <w:rsid w:val="006F637F"/>
    <w:rsid w:val="006F66E8"/>
    <w:rsid w:val="006F6787"/>
    <w:rsid w:val="006F6854"/>
    <w:rsid w:val="006F69EC"/>
    <w:rsid w:val="006F7E46"/>
    <w:rsid w:val="006F7F65"/>
    <w:rsid w:val="006F7FF2"/>
    <w:rsid w:val="00700207"/>
    <w:rsid w:val="00700272"/>
    <w:rsid w:val="0070045B"/>
    <w:rsid w:val="0070073C"/>
    <w:rsid w:val="007009AE"/>
    <w:rsid w:val="00700B0D"/>
    <w:rsid w:val="00700F23"/>
    <w:rsid w:val="0070179F"/>
    <w:rsid w:val="00701BA7"/>
    <w:rsid w:val="00701BFE"/>
    <w:rsid w:val="00701DE8"/>
    <w:rsid w:val="00702578"/>
    <w:rsid w:val="007025B8"/>
    <w:rsid w:val="007032C6"/>
    <w:rsid w:val="00703C49"/>
    <w:rsid w:val="00703F90"/>
    <w:rsid w:val="00704047"/>
    <w:rsid w:val="0070439D"/>
    <w:rsid w:val="00704756"/>
    <w:rsid w:val="00704D7F"/>
    <w:rsid w:val="00704EA4"/>
    <w:rsid w:val="00704EBA"/>
    <w:rsid w:val="00705E39"/>
    <w:rsid w:val="0070619E"/>
    <w:rsid w:val="00706270"/>
    <w:rsid w:val="007062E0"/>
    <w:rsid w:val="00706B59"/>
    <w:rsid w:val="00706CD0"/>
    <w:rsid w:val="00706FCC"/>
    <w:rsid w:val="007070A5"/>
    <w:rsid w:val="00707281"/>
    <w:rsid w:val="00707A93"/>
    <w:rsid w:val="00707C04"/>
    <w:rsid w:val="0071031D"/>
    <w:rsid w:val="00710835"/>
    <w:rsid w:val="0071094E"/>
    <w:rsid w:val="00711930"/>
    <w:rsid w:val="00711D07"/>
    <w:rsid w:val="00712BE7"/>
    <w:rsid w:val="007137FB"/>
    <w:rsid w:val="00713DA6"/>
    <w:rsid w:val="00713EDC"/>
    <w:rsid w:val="007142F5"/>
    <w:rsid w:val="0071467D"/>
    <w:rsid w:val="00714F28"/>
    <w:rsid w:val="00715090"/>
    <w:rsid w:val="00715840"/>
    <w:rsid w:val="00716771"/>
    <w:rsid w:val="00716BA1"/>
    <w:rsid w:val="00716EFA"/>
    <w:rsid w:val="0071705B"/>
    <w:rsid w:val="007175CE"/>
    <w:rsid w:val="00717850"/>
    <w:rsid w:val="00717A3C"/>
    <w:rsid w:val="0072041A"/>
    <w:rsid w:val="007204BD"/>
    <w:rsid w:val="007205B2"/>
    <w:rsid w:val="007207BB"/>
    <w:rsid w:val="00720933"/>
    <w:rsid w:val="007209C3"/>
    <w:rsid w:val="007212DF"/>
    <w:rsid w:val="0072140C"/>
    <w:rsid w:val="00721854"/>
    <w:rsid w:val="007219C2"/>
    <w:rsid w:val="00721BE2"/>
    <w:rsid w:val="00721BED"/>
    <w:rsid w:val="00721CD3"/>
    <w:rsid w:val="007220A2"/>
    <w:rsid w:val="0072212D"/>
    <w:rsid w:val="00722414"/>
    <w:rsid w:val="00722467"/>
    <w:rsid w:val="00722878"/>
    <w:rsid w:val="00722A1A"/>
    <w:rsid w:val="00722FE3"/>
    <w:rsid w:val="007234F1"/>
    <w:rsid w:val="00723AC3"/>
    <w:rsid w:val="00723B87"/>
    <w:rsid w:val="007246D5"/>
    <w:rsid w:val="00724B11"/>
    <w:rsid w:val="007252E3"/>
    <w:rsid w:val="00726564"/>
    <w:rsid w:val="00726668"/>
    <w:rsid w:val="00726F99"/>
    <w:rsid w:val="0072711D"/>
    <w:rsid w:val="00727165"/>
    <w:rsid w:val="00727338"/>
    <w:rsid w:val="007275D1"/>
    <w:rsid w:val="00727B46"/>
    <w:rsid w:val="00727C7F"/>
    <w:rsid w:val="00727F54"/>
    <w:rsid w:val="007306F2"/>
    <w:rsid w:val="00730A2C"/>
    <w:rsid w:val="00731129"/>
    <w:rsid w:val="0073166E"/>
    <w:rsid w:val="00731688"/>
    <w:rsid w:val="00731B80"/>
    <w:rsid w:val="007323BB"/>
    <w:rsid w:val="00732A58"/>
    <w:rsid w:val="00732E8C"/>
    <w:rsid w:val="007342C1"/>
    <w:rsid w:val="00734A08"/>
    <w:rsid w:val="00734BCC"/>
    <w:rsid w:val="00734D31"/>
    <w:rsid w:val="0073594C"/>
    <w:rsid w:val="00735AB3"/>
    <w:rsid w:val="00735D89"/>
    <w:rsid w:val="00735DA1"/>
    <w:rsid w:val="00736046"/>
    <w:rsid w:val="00736204"/>
    <w:rsid w:val="007367E9"/>
    <w:rsid w:val="007369A1"/>
    <w:rsid w:val="00736A14"/>
    <w:rsid w:val="00736B05"/>
    <w:rsid w:val="00736C7E"/>
    <w:rsid w:val="0073722E"/>
    <w:rsid w:val="0073753B"/>
    <w:rsid w:val="007379D9"/>
    <w:rsid w:val="00740011"/>
    <w:rsid w:val="0074013C"/>
    <w:rsid w:val="00740345"/>
    <w:rsid w:val="00740C68"/>
    <w:rsid w:val="00740CA6"/>
    <w:rsid w:val="00740D4D"/>
    <w:rsid w:val="00741069"/>
    <w:rsid w:val="007414CB"/>
    <w:rsid w:val="007419F0"/>
    <w:rsid w:val="00741E80"/>
    <w:rsid w:val="00742309"/>
    <w:rsid w:val="0074277C"/>
    <w:rsid w:val="007429A3"/>
    <w:rsid w:val="00742D26"/>
    <w:rsid w:val="007438D0"/>
    <w:rsid w:val="00743F06"/>
    <w:rsid w:val="007440B6"/>
    <w:rsid w:val="007441E9"/>
    <w:rsid w:val="00744214"/>
    <w:rsid w:val="007446FC"/>
    <w:rsid w:val="00744FC2"/>
    <w:rsid w:val="00745100"/>
    <w:rsid w:val="00745396"/>
    <w:rsid w:val="007454FB"/>
    <w:rsid w:val="0074588F"/>
    <w:rsid w:val="007460D0"/>
    <w:rsid w:val="0074639B"/>
    <w:rsid w:val="00746528"/>
    <w:rsid w:val="007466D4"/>
    <w:rsid w:val="00746855"/>
    <w:rsid w:val="00746B72"/>
    <w:rsid w:val="00746D2C"/>
    <w:rsid w:val="00746EBF"/>
    <w:rsid w:val="00747126"/>
    <w:rsid w:val="0074728D"/>
    <w:rsid w:val="007502FA"/>
    <w:rsid w:val="00750371"/>
    <w:rsid w:val="00750672"/>
    <w:rsid w:val="007508EE"/>
    <w:rsid w:val="00750EF1"/>
    <w:rsid w:val="007513AB"/>
    <w:rsid w:val="0075141D"/>
    <w:rsid w:val="00751EE9"/>
    <w:rsid w:val="00752356"/>
    <w:rsid w:val="007526A8"/>
    <w:rsid w:val="00752E17"/>
    <w:rsid w:val="00753001"/>
    <w:rsid w:val="00753088"/>
    <w:rsid w:val="0075314D"/>
    <w:rsid w:val="007533C7"/>
    <w:rsid w:val="00753484"/>
    <w:rsid w:val="007538D8"/>
    <w:rsid w:val="00753C76"/>
    <w:rsid w:val="00754500"/>
    <w:rsid w:val="00754616"/>
    <w:rsid w:val="007546BC"/>
    <w:rsid w:val="0075484B"/>
    <w:rsid w:val="00754914"/>
    <w:rsid w:val="007552A9"/>
    <w:rsid w:val="0075534F"/>
    <w:rsid w:val="0075563A"/>
    <w:rsid w:val="0075582B"/>
    <w:rsid w:val="00755868"/>
    <w:rsid w:val="00755EBD"/>
    <w:rsid w:val="007560A1"/>
    <w:rsid w:val="007561A6"/>
    <w:rsid w:val="00756706"/>
    <w:rsid w:val="0075673B"/>
    <w:rsid w:val="0075689B"/>
    <w:rsid w:val="00757ACC"/>
    <w:rsid w:val="00757B8D"/>
    <w:rsid w:val="007610AD"/>
    <w:rsid w:val="00761442"/>
    <w:rsid w:val="007617C4"/>
    <w:rsid w:val="0076182F"/>
    <w:rsid w:val="00762E73"/>
    <w:rsid w:val="00762F0E"/>
    <w:rsid w:val="0076345D"/>
    <w:rsid w:val="00763B98"/>
    <w:rsid w:val="00763C99"/>
    <w:rsid w:val="00763E57"/>
    <w:rsid w:val="00763EC8"/>
    <w:rsid w:val="007644A2"/>
    <w:rsid w:val="007649BF"/>
    <w:rsid w:val="00764A0D"/>
    <w:rsid w:val="00764D88"/>
    <w:rsid w:val="00765212"/>
    <w:rsid w:val="00765244"/>
    <w:rsid w:val="00765255"/>
    <w:rsid w:val="00765B69"/>
    <w:rsid w:val="0076603B"/>
    <w:rsid w:val="00766086"/>
    <w:rsid w:val="0076632D"/>
    <w:rsid w:val="0076690D"/>
    <w:rsid w:val="007672A0"/>
    <w:rsid w:val="007672A7"/>
    <w:rsid w:val="007676E0"/>
    <w:rsid w:val="0076781C"/>
    <w:rsid w:val="007678DC"/>
    <w:rsid w:val="00767FBC"/>
    <w:rsid w:val="0077038D"/>
    <w:rsid w:val="00770BC5"/>
    <w:rsid w:val="00771107"/>
    <w:rsid w:val="00771907"/>
    <w:rsid w:val="00771FFC"/>
    <w:rsid w:val="00772664"/>
    <w:rsid w:val="007726E8"/>
    <w:rsid w:val="00772B11"/>
    <w:rsid w:val="00772B39"/>
    <w:rsid w:val="00772B98"/>
    <w:rsid w:val="00772DAF"/>
    <w:rsid w:val="007732E9"/>
    <w:rsid w:val="0077336D"/>
    <w:rsid w:val="007733FF"/>
    <w:rsid w:val="00774252"/>
    <w:rsid w:val="00774985"/>
    <w:rsid w:val="00774B52"/>
    <w:rsid w:val="00774C12"/>
    <w:rsid w:val="00774D35"/>
    <w:rsid w:val="00774F45"/>
    <w:rsid w:val="00775379"/>
    <w:rsid w:val="00775539"/>
    <w:rsid w:val="00775671"/>
    <w:rsid w:val="0077573A"/>
    <w:rsid w:val="0077578D"/>
    <w:rsid w:val="0077585E"/>
    <w:rsid w:val="00776059"/>
    <w:rsid w:val="007762A4"/>
    <w:rsid w:val="00776374"/>
    <w:rsid w:val="007766A8"/>
    <w:rsid w:val="00777351"/>
    <w:rsid w:val="00777BCA"/>
    <w:rsid w:val="00777C9A"/>
    <w:rsid w:val="0078096F"/>
    <w:rsid w:val="00780FE8"/>
    <w:rsid w:val="0078124F"/>
    <w:rsid w:val="00781854"/>
    <w:rsid w:val="007818A5"/>
    <w:rsid w:val="0078193A"/>
    <w:rsid w:val="007819C5"/>
    <w:rsid w:val="00781AA6"/>
    <w:rsid w:val="00781CB5"/>
    <w:rsid w:val="00781F94"/>
    <w:rsid w:val="00781FE5"/>
    <w:rsid w:val="007820D2"/>
    <w:rsid w:val="00782176"/>
    <w:rsid w:val="0078235F"/>
    <w:rsid w:val="0078237C"/>
    <w:rsid w:val="00782412"/>
    <w:rsid w:val="00782466"/>
    <w:rsid w:val="0078283C"/>
    <w:rsid w:val="00782882"/>
    <w:rsid w:val="00782D4F"/>
    <w:rsid w:val="00782DEE"/>
    <w:rsid w:val="007831BA"/>
    <w:rsid w:val="007832C1"/>
    <w:rsid w:val="00783406"/>
    <w:rsid w:val="00783675"/>
    <w:rsid w:val="00783770"/>
    <w:rsid w:val="00783A28"/>
    <w:rsid w:val="00783AA4"/>
    <w:rsid w:val="00783C0B"/>
    <w:rsid w:val="00783F6F"/>
    <w:rsid w:val="00784AC8"/>
    <w:rsid w:val="00785351"/>
    <w:rsid w:val="007853C5"/>
    <w:rsid w:val="007855C0"/>
    <w:rsid w:val="00785688"/>
    <w:rsid w:val="007858EA"/>
    <w:rsid w:val="0078593D"/>
    <w:rsid w:val="007861EC"/>
    <w:rsid w:val="007861EF"/>
    <w:rsid w:val="00786267"/>
    <w:rsid w:val="007866A0"/>
    <w:rsid w:val="00787170"/>
    <w:rsid w:val="007872D1"/>
    <w:rsid w:val="00787A42"/>
    <w:rsid w:val="00787F56"/>
    <w:rsid w:val="0079008D"/>
    <w:rsid w:val="007900CE"/>
    <w:rsid w:val="007906A2"/>
    <w:rsid w:val="00790A5E"/>
    <w:rsid w:val="00790CFF"/>
    <w:rsid w:val="00790F1D"/>
    <w:rsid w:val="0079159E"/>
    <w:rsid w:val="0079175C"/>
    <w:rsid w:val="00791E20"/>
    <w:rsid w:val="00791EFD"/>
    <w:rsid w:val="007921C9"/>
    <w:rsid w:val="00792ED3"/>
    <w:rsid w:val="00792F1D"/>
    <w:rsid w:val="007931E4"/>
    <w:rsid w:val="00793599"/>
    <w:rsid w:val="00793608"/>
    <w:rsid w:val="0079366F"/>
    <w:rsid w:val="00793884"/>
    <w:rsid w:val="007939C4"/>
    <w:rsid w:val="00793BA5"/>
    <w:rsid w:val="0079429A"/>
    <w:rsid w:val="007943C5"/>
    <w:rsid w:val="00794D0A"/>
    <w:rsid w:val="007954D9"/>
    <w:rsid w:val="007955D7"/>
    <w:rsid w:val="007956D0"/>
    <w:rsid w:val="007959A5"/>
    <w:rsid w:val="00795AFE"/>
    <w:rsid w:val="00795EAE"/>
    <w:rsid w:val="0079601F"/>
    <w:rsid w:val="007965C3"/>
    <w:rsid w:val="007966B4"/>
    <w:rsid w:val="00796849"/>
    <w:rsid w:val="00796E9E"/>
    <w:rsid w:val="007970C4"/>
    <w:rsid w:val="0079729B"/>
    <w:rsid w:val="00797A40"/>
    <w:rsid w:val="00797BB7"/>
    <w:rsid w:val="007A010E"/>
    <w:rsid w:val="007A0458"/>
    <w:rsid w:val="007A0881"/>
    <w:rsid w:val="007A1227"/>
    <w:rsid w:val="007A1694"/>
    <w:rsid w:val="007A1D26"/>
    <w:rsid w:val="007A1E21"/>
    <w:rsid w:val="007A2041"/>
    <w:rsid w:val="007A23F6"/>
    <w:rsid w:val="007A2F92"/>
    <w:rsid w:val="007A32D8"/>
    <w:rsid w:val="007A3333"/>
    <w:rsid w:val="007A339D"/>
    <w:rsid w:val="007A37E7"/>
    <w:rsid w:val="007A385B"/>
    <w:rsid w:val="007A39A7"/>
    <w:rsid w:val="007A3E36"/>
    <w:rsid w:val="007A3FEA"/>
    <w:rsid w:val="007A501D"/>
    <w:rsid w:val="007A512E"/>
    <w:rsid w:val="007A5673"/>
    <w:rsid w:val="007A62FE"/>
    <w:rsid w:val="007A65D9"/>
    <w:rsid w:val="007A6E0A"/>
    <w:rsid w:val="007A72C9"/>
    <w:rsid w:val="007A755E"/>
    <w:rsid w:val="007A768C"/>
    <w:rsid w:val="007A78D1"/>
    <w:rsid w:val="007A7B3C"/>
    <w:rsid w:val="007A7F6E"/>
    <w:rsid w:val="007B0569"/>
    <w:rsid w:val="007B0B43"/>
    <w:rsid w:val="007B0C84"/>
    <w:rsid w:val="007B0DB6"/>
    <w:rsid w:val="007B135E"/>
    <w:rsid w:val="007B148F"/>
    <w:rsid w:val="007B1635"/>
    <w:rsid w:val="007B16B0"/>
    <w:rsid w:val="007B18CB"/>
    <w:rsid w:val="007B1A1D"/>
    <w:rsid w:val="007B1B30"/>
    <w:rsid w:val="007B1E59"/>
    <w:rsid w:val="007B2032"/>
    <w:rsid w:val="007B244D"/>
    <w:rsid w:val="007B28AB"/>
    <w:rsid w:val="007B294C"/>
    <w:rsid w:val="007B2AEC"/>
    <w:rsid w:val="007B2CAA"/>
    <w:rsid w:val="007B3020"/>
    <w:rsid w:val="007B3027"/>
    <w:rsid w:val="007B3421"/>
    <w:rsid w:val="007B3C84"/>
    <w:rsid w:val="007B3D7A"/>
    <w:rsid w:val="007B4374"/>
    <w:rsid w:val="007B438E"/>
    <w:rsid w:val="007B4693"/>
    <w:rsid w:val="007B46C0"/>
    <w:rsid w:val="007B497D"/>
    <w:rsid w:val="007B4B2D"/>
    <w:rsid w:val="007B4CAA"/>
    <w:rsid w:val="007B4CF5"/>
    <w:rsid w:val="007B5161"/>
    <w:rsid w:val="007B5237"/>
    <w:rsid w:val="007B53E2"/>
    <w:rsid w:val="007B5461"/>
    <w:rsid w:val="007B65A3"/>
    <w:rsid w:val="007B6876"/>
    <w:rsid w:val="007B6FD6"/>
    <w:rsid w:val="007B7BDC"/>
    <w:rsid w:val="007C0182"/>
    <w:rsid w:val="007C038A"/>
    <w:rsid w:val="007C0401"/>
    <w:rsid w:val="007C0411"/>
    <w:rsid w:val="007C06F3"/>
    <w:rsid w:val="007C092A"/>
    <w:rsid w:val="007C0E87"/>
    <w:rsid w:val="007C11DF"/>
    <w:rsid w:val="007C1FED"/>
    <w:rsid w:val="007C20CF"/>
    <w:rsid w:val="007C219D"/>
    <w:rsid w:val="007C2A5B"/>
    <w:rsid w:val="007C3675"/>
    <w:rsid w:val="007C3F6F"/>
    <w:rsid w:val="007C3FDA"/>
    <w:rsid w:val="007C40C8"/>
    <w:rsid w:val="007C46EF"/>
    <w:rsid w:val="007C4EE4"/>
    <w:rsid w:val="007C4F02"/>
    <w:rsid w:val="007C4F08"/>
    <w:rsid w:val="007C5351"/>
    <w:rsid w:val="007C5586"/>
    <w:rsid w:val="007C55C0"/>
    <w:rsid w:val="007C5795"/>
    <w:rsid w:val="007C6A82"/>
    <w:rsid w:val="007C70F1"/>
    <w:rsid w:val="007C7338"/>
    <w:rsid w:val="007C7604"/>
    <w:rsid w:val="007C79A2"/>
    <w:rsid w:val="007C7DCD"/>
    <w:rsid w:val="007D0501"/>
    <w:rsid w:val="007D0531"/>
    <w:rsid w:val="007D06CB"/>
    <w:rsid w:val="007D07F6"/>
    <w:rsid w:val="007D0BEE"/>
    <w:rsid w:val="007D0CD0"/>
    <w:rsid w:val="007D11E1"/>
    <w:rsid w:val="007D1E58"/>
    <w:rsid w:val="007D20DA"/>
    <w:rsid w:val="007D2363"/>
    <w:rsid w:val="007D2386"/>
    <w:rsid w:val="007D25FA"/>
    <w:rsid w:val="007D2D09"/>
    <w:rsid w:val="007D3011"/>
    <w:rsid w:val="007D306A"/>
    <w:rsid w:val="007D39CD"/>
    <w:rsid w:val="007D4057"/>
    <w:rsid w:val="007D42EB"/>
    <w:rsid w:val="007D44CB"/>
    <w:rsid w:val="007D4801"/>
    <w:rsid w:val="007D4854"/>
    <w:rsid w:val="007D485C"/>
    <w:rsid w:val="007D4F12"/>
    <w:rsid w:val="007D5474"/>
    <w:rsid w:val="007D5DA2"/>
    <w:rsid w:val="007D62D5"/>
    <w:rsid w:val="007D6522"/>
    <w:rsid w:val="007D6625"/>
    <w:rsid w:val="007D6799"/>
    <w:rsid w:val="007D6B79"/>
    <w:rsid w:val="007D6E1D"/>
    <w:rsid w:val="007D74DB"/>
    <w:rsid w:val="007E0594"/>
    <w:rsid w:val="007E11AE"/>
    <w:rsid w:val="007E1429"/>
    <w:rsid w:val="007E1646"/>
    <w:rsid w:val="007E1813"/>
    <w:rsid w:val="007E1A52"/>
    <w:rsid w:val="007E1C1D"/>
    <w:rsid w:val="007E1D98"/>
    <w:rsid w:val="007E2814"/>
    <w:rsid w:val="007E329C"/>
    <w:rsid w:val="007E338F"/>
    <w:rsid w:val="007E39EF"/>
    <w:rsid w:val="007E3DAA"/>
    <w:rsid w:val="007E3F45"/>
    <w:rsid w:val="007E4398"/>
    <w:rsid w:val="007E445C"/>
    <w:rsid w:val="007E44A9"/>
    <w:rsid w:val="007E459F"/>
    <w:rsid w:val="007E46A0"/>
    <w:rsid w:val="007E46C6"/>
    <w:rsid w:val="007E5254"/>
    <w:rsid w:val="007E53C8"/>
    <w:rsid w:val="007E5640"/>
    <w:rsid w:val="007E5B20"/>
    <w:rsid w:val="007E5F24"/>
    <w:rsid w:val="007E61B6"/>
    <w:rsid w:val="007E6C20"/>
    <w:rsid w:val="007E773E"/>
    <w:rsid w:val="007E78DA"/>
    <w:rsid w:val="007E7996"/>
    <w:rsid w:val="007E7E4A"/>
    <w:rsid w:val="007F02F9"/>
    <w:rsid w:val="007F0878"/>
    <w:rsid w:val="007F0D23"/>
    <w:rsid w:val="007F162C"/>
    <w:rsid w:val="007F21FA"/>
    <w:rsid w:val="007F22BF"/>
    <w:rsid w:val="007F23FA"/>
    <w:rsid w:val="007F2739"/>
    <w:rsid w:val="007F27E1"/>
    <w:rsid w:val="007F2A9D"/>
    <w:rsid w:val="007F2B93"/>
    <w:rsid w:val="007F3AB7"/>
    <w:rsid w:val="007F43AE"/>
    <w:rsid w:val="007F50AD"/>
    <w:rsid w:val="007F521C"/>
    <w:rsid w:val="007F557A"/>
    <w:rsid w:val="007F5F70"/>
    <w:rsid w:val="007F66AC"/>
    <w:rsid w:val="007F7536"/>
    <w:rsid w:val="007F7662"/>
    <w:rsid w:val="008001B0"/>
    <w:rsid w:val="0080032A"/>
    <w:rsid w:val="0080043A"/>
    <w:rsid w:val="00801D44"/>
    <w:rsid w:val="00802252"/>
    <w:rsid w:val="00802341"/>
    <w:rsid w:val="00802392"/>
    <w:rsid w:val="0080263E"/>
    <w:rsid w:val="00802809"/>
    <w:rsid w:val="00802827"/>
    <w:rsid w:val="008032AB"/>
    <w:rsid w:val="0080340B"/>
    <w:rsid w:val="008036B6"/>
    <w:rsid w:val="0080397F"/>
    <w:rsid w:val="00803B39"/>
    <w:rsid w:val="00803E62"/>
    <w:rsid w:val="00803F9F"/>
    <w:rsid w:val="008042F0"/>
    <w:rsid w:val="0080457F"/>
    <w:rsid w:val="0080485C"/>
    <w:rsid w:val="00804E6C"/>
    <w:rsid w:val="008054CC"/>
    <w:rsid w:val="008057C5"/>
    <w:rsid w:val="00805C74"/>
    <w:rsid w:val="00806534"/>
    <w:rsid w:val="0080673F"/>
    <w:rsid w:val="00806EEF"/>
    <w:rsid w:val="00807488"/>
    <w:rsid w:val="00807649"/>
    <w:rsid w:val="00811AA9"/>
    <w:rsid w:val="00811AE0"/>
    <w:rsid w:val="00811B64"/>
    <w:rsid w:val="00811C73"/>
    <w:rsid w:val="00811F5B"/>
    <w:rsid w:val="00812047"/>
    <w:rsid w:val="008123E6"/>
    <w:rsid w:val="0081253A"/>
    <w:rsid w:val="00812ABE"/>
    <w:rsid w:val="00813788"/>
    <w:rsid w:val="00813837"/>
    <w:rsid w:val="008139DE"/>
    <w:rsid w:val="00813C48"/>
    <w:rsid w:val="00813E4B"/>
    <w:rsid w:val="0081473B"/>
    <w:rsid w:val="00814A4B"/>
    <w:rsid w:val="00814D4E"/>
    <w:rsid w:val="00815903"/>
    <w:rsid w:val="00815C05"/>
    <w:rsid w:val="008161FC"/>
    <w:rsid w:val="00816713"/>
    <w:rsid w:val="00816954"/>
    <w:rsid w:val="00816BEA"/>
    <w:rsid w:val="00817095"/>
    <w:rsid w:val="008171E6"/>
    <w:rsid w:val="00817414"/>
    <w:rsid w:val="00817CAF"/>
    <w:rsid w:val="008200D3"/>
    <w:rsid w:val="0082079F"/>
    <w:rsid w:val="00820B78"/>
    <w:rsid w:val="00820C48"/>
    <w:rsid w:val="00820D12"/>
    <w:rsid w:val="008217D7"/>
    <w:rsid w:val="00821970"/>
    <w:rsid w:val="00821ADB"/>
    <w:rsid w:val="00821BDC"/>
    <w:rsid w:val="00821E42"/>
    <w:rsid w:val="0082247D"/>
    <w:rsid w:val="008224CE"/>
    <w:rsid w:val="00822587"/>
    <w:rsid w:val="008226A1"/>
    <w:rsid w:val="00822A0C"/>
    <w:rsid w:val="00822F51"/>
    <w:rsid w:val="0082312E"/>
    <w:rsid w:val="008233CD"/>
    <w:rsid w:val="008234DC"/>
    <w:rsid w:val="00823A29"/>
    <w:rsid w:val="00823FCE"/>
    <w:rsid w:val="00824263"/>
    <w:rsid w:val="008246D6"/>
    <w:rsid w:val="00824808"/>
    <w:rsid w:val="00824996"/>
    <w:rsid w:val="00824B97"/>
    <w:rsid w:val="0082551F"/>
    <w:rsid w:val="0082600F"/>
    <w:rsid w:val="00826399"/>
    <w:rsid w:val="00826BB3"/>
    <w:rsid w:val="00826ED6"/>
    <w:rsid w:val="00826F3A"/>
    <w:rsid w:val="00826FCC"/>
    <w:rsid w:val="00827083"/>
    <w:rsid w:val="0082767C"/>
    <w:rsid w:val="00827CB2"/>
    <w:rsid w:val="00827EC2"/>
    <w:rsid w:val="00830201"/>
    <w:rsid w:val="008303A1"/>
    <w:rsid w:val="00830416"/>
    <w:rsid w:val="008307FF"/>
    <w:rsid w:val="00830CA9"/>
    <w:rsid w:val="00830EA7"/>
    <w:rsid w:val="00830EBB"/>
    <w:rsid w:val="00830FD1"/>
    <w:rsid w:val="008316E3"/>
    <w:rsid w:val="00831F95"/>
    <w:rsid w:val="0083246A"/>
    <w:rsid w:val="0083275B"/>
    <w:rsid w:val="00833108"/>
    <w:rsid w:val="0083316E"/>
    <w:rsid w:val="0083336E"/>
    <w:rsid w:val="00833591"/>
    <w:rsid w:val="0083374C"/>
    <w:rsid w:val="0083391E"/>
    <w:rsid w:val="00833E3B"/>
    <w:rsid w:val="00834043"/>
    <w:rsid w:val="0083419A"/>
    <w:rsid w:val="0083445F"/>
    <w:rsid w:val="0083470A"/>
    <w:rsid w:val="008349F0"/>
    <w:rsid w:val="008349FE"/>
    <w:rsid w:val="00835AB4"/>
    <w:rsid w:val="00835AE7"/>
    <w:rsid w:val="00835B89"/>
    <w:rsid w:val="00835C02"/>
    <w:rsid w:val="00836307"/>
    <w:rsid w:val="00836324"/>
    <w:rsid w:val="00836642"/>
    <w:rsid w:val="0083683C"/>
    <w:rsid w:val="00836A89"/>
    <w:rsid w:val="00836D1E"/>
    <w:rsid w:val="00836E75"/>
    <w:rsid w:val="0083706B"/>
    <w:rsid w:val="008370C4"/>
    <w:rsid w:val="00837167"/>
    <w:rsid w:val="00837654"/>
    <w:rsid w:val="008406C7"/>
    <w:rsid w:val="008408A1"/>
    <w:rsid w:val="00840900"/>
    <w:rsid w:val="00841991"/>
    <w:rsid w:val="00841E23"/>
    <w:rsid w:val="00842021"/>
    <w:rsid w:val="0084265F"/>
    <w:rsid w:val="00842757"/>
    <w:rsid w:val="00843246"/>
    <w:rsid w:val="0084348C"/>
    <w:rsid w:val="008436E4"/>
    <w:rsid w:val="008439C5"/>
    <w:rsid w:val="00843F06"/>
    <w:rsid w:val="008441AB"/>
    <w:rsid w:val="0084424F"/>
    <w:rsid w:val="008446CB"/>
    <w:rsid w:val="0084481F"/>
    <w:rsid w:val="008449C2"/>
    <w:rsid w:val="00844A8C"/>
    <w:rsid w:val="00845528"/>
    <w:rsid w:val="00845642"/>
    <w:rsid w:val="00845811"/>
    <w:rsid w:val="00845A7C"/>
    <w:rsid w:val="00845B41"/>
    <w:rsid w:val="00845D3B"/>
    <w:rsid w:val="008460D3"/>
    <w:rsid w:val="008466C3"/>
    <w:rsid w:val="00846B80"/>
    <w:rsid w:val="00846C04"/>
    <w:rsid w:val="00846EBE"/>
    <w:rsid w:val="00847403"/>
    <w:rsid w:val="00847899"/>
    <w:rsid w:val="00847E4E"/>
    <w:rsid w:val="00847F7D"/>
    <w:rsid w:val="00850C4A"/>
    <w:rsid w:val="00851397"/>
    <w:rsid w:val="00851701"/>
    <w:rsid w:val="00851DA5"/>
    <w:rsid w:val="00851DC5"/>
    <w:rsid w:val="00852285"/>
    <w:rsid w:val="00853AF3"/>
    <w:rsid w:val="00853E74"/>
    <w:rsid w:val="00854305"/>
    <w:rsid w:val="0085440E"/>
    <w:rsid w:val="00854F74"/>
    <w:rsid w:val="008553E7"/>
    <w:rsid w:val="00855ACE"/>
    <w:rsid w:val="00855F67"/>
    <w:rsid w:val="0085652F"/>
    <w:rsid w:val="008566BD"/>
    <w:rsid w:val="00856892"/>
    <w:rsid w:val="0085696B"/>
    <w:rsid w:val="00856B72"/>
    <w:rsid w:val="00856C11"/>
    <w:rsid w:val="008573E3"/>
    <w:rsid w:val="00857B49"/>
    <w:rsid w:val="00860099"/>
    <w:rsid w:val="008602F1"/>
    <w:rsid w:val="0086041B"/>
    <w:rsid w:val="00860495"/>
    <w:rsid w:val="00860F51"/>
    <w:rsid w:val="0086121F"/>
    <w:rsid w:val="00861461"/>
    <w:rsid w:val="00861E55"/>
    <w:rsid w:val="00862202"/>
    <w:rsid w:val="00862769"/>
    <w:rsid w:val="00862971"/>
    <w:rsid w:val="00863550"/>
    <w:rsid w:val="00863A9C"/>
    <w:rsid w:val="00863E7A"/>
    <w:rsid w:val="008644D2"/>
    <w:rsid w:val="00864BB9"/>
    <w:rsid w:val="00864EF5"/>
    <w:rsid w:val="00865682"/>
    <w:rsid w:val="008659FB"/>
    <w:rsid w:val="00865AD3"/>
    <w:rsid w:val="00865E3F"/>
    <w:rsid w:val="00865E6E"/>
    <w:rsid w:val="00865EDF"/>
    <w:rsid w:val="00865F88"/>
    <w:rsid w:val="008662CA"/>
    <w:rsid w:val="00866338"/>
    <w:rsid w:val="008667ED"/>
    <w:rsid w:val="00866933"/>
    <w:rsid w:val="00866E69"/>
    <w:rsid w:val="00866F67"/>
    <w:rsid w:val="008673E5"/>
    <w:rsid w:val="00867A65"/>
    <w:rsid w:val="00867D9A"/>
    <w:rsid w:val="00870195"/>
    <w:rsid w:val="008703D7"/>
    <w:rsid w:val="008703EF"/>
    <w:rsid w:val="00870A9D"/>
    <w:rsid w:val="00870C51"/>
    <w:rsid w:val="00870CDC"/>
    <w:rsid w:val="00871171"/>
    <w:rsid w:val="00871172"/>
    <w:rsid w:val="00871363"/>
    <w:rsid w:val="0087149D"/>
    <w:rsid w:val="00871942"/>
    <w:rsid w:val="00871AF3"/>
    <w:rsid w:val="00871B8C"/>
    <w:rsid w:val="00872040"/>
    <w:rsid w:val="008726A9"/>
    <w:rsid w:val="00872CFA"/>
    <w:rsid w:val="008731B5"/>
    <w:rsid w:val="008733B9"/>
    <w:rsid w:val="00873594"/>
    <w:rsid w:val="008739E6"/>
    <w:rsid w:val="0087411B"/>
    <w:rsid w:val="008741B0"/>
    <w:rsid w:val="00874676"/>
    <w:rsid w:val="00874887"/>
    <w:rsid w:val="00874BCF"/>
    <w:rsid w:val="00874C38"/>
    <w:rsid w:val="00874CA3"/>
    <w:rsid w:val="00874ED1"/>
    <w:rsid w:val="008751AE"/>
    <w:rsid w:val="008751F4"/>
    <w:rsid w:val="008753C9"/>
    <w:rsid w:val="008755F5"/>
    <w:rsid w:val="008756EF"/>
    <w:rsid w:val="00875A4F"/>
    <w:rsid w:val="00876479"/>
    <w:rsid w:val="008764DF"/>
    <w:rsid w:val="008767C8"/>
    <w:rsid w:val="00876C30"/>
    <w:rsid w:val="00876D79"/>
    <w:rsid w:val="00876DA5"/>
    <w:rsid w:val="008773EF"/>
    <w:rsid w:val="0087771C"/>
    <w:rsid w:val="00877E25"/>
    <w:rsid w:val="00877E5F"/>
    <w:rsid w:val="0088121B"/>
    <w:rsid w:val="00881245"/>
    <w:rsid w:val="00881363"/>
    <w:rsid w:val="008816CF"/>
    <w:rsid w:val="00881726"/>
    <w:rsid w:val="00881998"/>
    <w:rsid w:val="00881B55"/>
    <w:rsid w:val="0088241F"/>
    <w:rsid w:val="00882951"/>
    <w:rsid w:val="00882ACD"/>
    <w:rsid w:val="0088324A"/>
    <w:rsid w:val="008837DE"/>
    <w:rsid w:val="00883DB1"/>
    <w:rsid w:val="00884080"/>
    <w:rsid w:val="008842A7"/>
    <w:rsid w:val="00884D24"/>
    <w:rsid w:val="00884E42"/>
    <w:rsid w:val="00885531"/>
    <w:rsid w:val="008855EA"/>
    <w:rsid w:val="0088597D"/>
    <w:rsid w:val="00885BFD"/>
    <w:rsid w:val="00885C72"/>
    <w:rsid w:val="00886919"/>
    <w:rsid w:val="00886A36"/>
    <w:rsid w:val="008871EC"/>
    <w:rsid w:val="00887351"/>
    <w:rsid w:val="008874D2"/>
    <w:rsid w:val="00887B0E"/>
    <w:rsid w:val="008909CC"/>
    <w:rsid w:val="00890A8F"/>
    <w:rsid w:val="00890B35"/>
    <w:rsid w:val="00891B3B"/>
    <w:rsid w:val="00891D83"/>
    <w:rsid w:val="008922C6"/>
    <w:rsid w:val="008924C9"/>
    <w:rsid w:val="00892618"/>
    <w:rsid w:val="008926AF"/>
    <w:rsid w:val="00892854"/>
    <w:rsid w:val="008929EC"/>
    <w:rsid w:val="00892DC5"/>
    <w:rsid w:val="0089377F"/>
    <w:rsid w:val="008938AB"/>
    <w:rsid w:val="00893943"/>
    <w:rsid w:val="00893C80"/>
    <w:rsid w:val="00893F5C"/>
    <w:rsid w:val="008944D4"/>
    <w:rsid w:val="008944EA"/>
    <w:rsid w:val="008944F4"/>
    <w:rsid w:val="008945A4"/>
    <w:rsid w:val="00894B03"/>
    <w:rsid w:val="00894C7C"/>
    <w:rsid w:val="0089506B"/>
    <w:rsid w:val="0089530C"/>
    <w:rsid w:val="00895357"/>
    <w:rsid w:val="008964E2"/>
    <w:rsid w:val="00896765"/>
    <w:rsid w:val="00896FD7"/>
    <w:rsid w:val="0089701C"/>
    <w:rsid w:val="00897506"/>
    <w:rsid w:val="0089769F"/>
    <w:rsid w:val="00897CB9"/>
    <w:rsid w:val="008A0570"/>
    <w:rsid w:val="008A0654"/>
    <w:rsid w:val="008A0A84"/>
    <w:rsid w:val="008A0C69"/>
    <w:rsid w:val="008A1233"/>
    <w:rsid w:val="008A1900"/>
    <w:rsid w:val="008A1986"/>
    <w:rsid w:val="008A1C6E"/>
    <w:rsid w:val="008A1DB3"/>
    <w:rsid w:val="008A1E41"/>
    <w:rsid w:val="008A1E76"/>
    <w:rsid w:val="008A2008"/>
    <w:rsid w:val="008A23D3"/>
    <w:rsid w:val="008A24CF"/>
    <w:rsid w:val="008A2ACF"/>
    <w:rsid w:val="008A2AFC"/>
    <w:rsid w:val="008A2B4A"/>
    <w:rsid w:val="008A3250"/>
    <w:rsid w:val="008A3477"/>
    <w:rsid w:val="008A36E7"/>
    <w:rsid w:val="008A3FF4"/>
    <w:rsid w:val="008A43E0"/>
    <w:rsid w:val="008A4613"/>
    <w:rsid w:val="008A473B"/>
    <w:rsid w:val="008A4932"/>
    <w:rsid w:val="008A49D4"/>
    <w:rsid w:val="008A5047"/>
    <w:rsid w:val="008A5257"/>
    <w:rsid w:val="008A5EE3"/>
    <w:rsid w:val="008A6206"/>
    <w:rsid w:val="008A68BC"/>
    <w:rsid w:val="008A6B9E"/>
    <w:rsid w:val="008A6BE6"/>
    <w:rsid w:val="008A6E01"/>
    <w:rsid w:val="008A6F94"/>
    <w:rsid w:val="008A778A"/>
    <w:rsid w:val="008B0389"/>
    <w:rsid w:val="008B0957"/>
    <w:rsid w:val="008B0960"/>
    <w:rsid w:val="008B0A7F"/>
    <w:rsid w:val="008B0CDB"/>
    <w:rsid w:val="008B1691"/>
    <w:rsid w:val="008B1ACE"/>
    <w:rsid w:val="008B230C"/>
    <w:rsid w:val="008B2338"/>
    <w:rsid w:val="008B234C"/>
    <w:rsid w:val="008B2FC4"/>
    <w:rsid w:val="008B2FF5"/>
    <w:rsid w:val="008B32E4"/>
    <w:rsid w:val="008B3342"/>
    <w:rsid w:val="008B343D"/>
    <w:rsid w:val="008B354E"/>
    <w:rsid w:val="008B3909"/>
    <w:rsid w:val="008B3960"/>
    <w:rsid w:val="008B3C12"/>
    <w:rsid w:val="008B422D"/>
    <w:rsid w:val="008B4CFA"/>
    <w:rsid w:val="008B536A"/>
    <w:rsid w:val="008B53E1"/>
    <w:rsid w:val="008B552F"/>
    <w:rsid w:val="008B57F1"/>
    <w:rsid w:val="008B5A79"/>
    <w:rsid w:val="008B6094"/>
    <w:rsid w:val="008B6629"/>
    <w:rsid w:val="008B671F"/>
    <w:rsid w:val="008B6873"/>
    <w:rsid w:val="008B6A57"/>
    <w:rsid w:val="008B6B99"/>
    <w:rsid w:val="008B7023"/>
    <w:rsid w:val="008B715B"/>
    <w:rsid w:val="008B75C8"/>
    <w:rsid w:val="008B76B4"/>
    <w:rsid w:val="008B78ED"/>
    <w:rsid w:val="008B7BAD"/>
    <w:rsid w:val="008B7BD5"/>
    <w:rsid w:val="008B7FAC"/>
    <w:rsid w:val="008C0A53"/>
    <w:rsid w:val="008C0B79"/>
    <w:rsid w:val="008C0F81"/>
    <w:rsid w:val="008C108C"/>
    <w:rsid w:val="008C220B"/>
    <w:rsid w:val="008C2F0D"/>
    <w:rsid w:val="008C3044"/>
    <w:rsid w:val="008C30D5"/>
    <w:rsid w:val="008C3111"/>
    <w:rsid w:val="008C3595"/>
    <w:rsid w:val="008C3A9E"/>
    <w:rsid w:val="008C3C4A"/>
    <w:rsid w:val="008C4071"/>
    <w:rsid w:val="008C44AB"/>
    <w:rsid w:val="008C4902"/>
    <w:rsid w:val="008C4C26"/>
    <w:rsid w:val="008C4C78"/>
    <w:rsid w:val="008C4C8B"/>
    <w:rsid w:val="008C4F6B"/>
    <w:rsid w:val="008C5881"/>
    <w:rsid w:val="008C5F62"/>
    <w:rsid w:val="008C6C37"/>
    <w:rsid w:val="008C6DB2"/>
    <w:rsid w:val="008C72DF"/>
    <w:rsid w:val="008C7AB9"/>
    <w:rsid w:val="008C7DDD"/>
    <w:rsid w:val="008D0299"/>
    <w:rsid w:val="008D032E"/>
    <w:rsid w:val="008D03D3"/>
    <w:rsid w:val="008D066A"/>
    <w:rsid w:val="008D0911"/>
    <w:rsid w:val="008D0D3E"/>
    <w:rsid w:val="008D134A"/>
    <w:rsid w:val="008D1603"/>
    <w:rsid w:val="008D1637"/>
    <w:rsid w:val="008D1666"/>
    <w:rsid w:val="008D176C"/>
    <w:rsid w:val="008D1D43"/>
    <w:rsid w:val="008D22F6"/>
    <w:rsid w:val="008D2BD7"/>
    <w:rsid w:val="008D2C5C"/>
    <w:rsid w:val="008D2EBA"/>
    <w:rsid w:val="008D363F"/>
    <w:rsid w:val="008D3FFA"/>
    <w:rsid w:val="008D4139"/>
    <w:rsid w:val="008D41A2"/>
    <w:rsid w:val="008D49D6"/>
    <w:rsid w:val="008D4D4B"/>
    <w:rsid w:val="008D4F1E"/>
    <w:rsid w:val="008D599D"/>
    <w:rsid w:val="008D5ABC"/>
    <w:rsid w:val="008D5CD2"/>
    <w:rsid w:val="008D5D37"/>
    <w:rsid w:val="008D5F65"/>
    <w:rsid w:val="008D6214"/>
    <w:rsid w:val="008D6AC3"/>
    <w:rsid w:val="008D6D5F"/>
    <w:rsid w:val="008D6DB1"/>
    <w:rsid w:val="008D6F74"/>
    <w:rsid w:val="008D7084"/>
    <w:rsid w:val="008D7241"/>
    <w:rsid w:val="008D765D"/>
    <w:rsid w:val="008D7942"/>
    <w:rsid w:val="008D799D"/>
    <w:rsid w:val="008D7D23"/>
    <w:rsid w:val="008D7E69"/>
    <w:rsid w:val="008E00A1"/>
    <w:rsid w:val="008E00BF"/>
    <w:rsid w:val="008E0211"/>
    <w:rsid w:val="008E0336"/>
    <w:rsid w:val="008E097B"/>
    <w:rsid w:val="008E121A"/>
    <w:rsid w:val="008E14A0"/>
    <w:rsid w:val="008E1A30"/>
    <w:rsid w:val="008E1C98"/>
    <w:rsid w:val="008E1DBC"/>
    <w:rsid w:val="008E1E78"/>
    <w:rsid w:val="008E1FFA"/>
    <w:rsid w:val="008E2009"/>
    <w:rsid w:val="008E3098"/>
    <w:rsid w:val="008E324A"/>
    <w:rsid w:val="008E3293"/>
    <w:rsid w:val="008E3369"/>
    <w:rsid w:val="008E37DA"/>
    <w:rsid w:val="008E39AF"/>
    <w:rsid w:val="008E4F6A"/>
    <w:rsid w:val="008E5585"/>
    <w:rsid w:val="008E5C43"/>
    <w:rsid w:val="008E5F86"/>
    <w:rsid w:val="008E65C6"/>
    <w:rsid w:val="008E6E12"/>
    <w:rsid w:val="008E6E24"/>
    <w:rsid w:val="008E713F"/>
    <w:rsid w:val="008E714D"/>
    <w:rsid w:val="008E7797"/>
    <w:rsid w:val="008E79E9"/>
    <w:rsid w:val="008F00B9"/>
    <w:rsid w:val="008F0AF3"/>
    <w:rsid w:val="008F0D64"/>
    <w:rsid w:val="008F128E"/>
    <w:rsid w:val="008F1654"/>
    <w:rsid w:val="008F1A79"/>
    <w:rsid w:val="008F1A80"/>
    <w:rsid w:val="008F1B4A"/>
    <w:rsid w:val="008F2035"/>
    <w:rsid w:val="008F2216"/>
    <w:rsid w:val="008F248B"/>
    <w:rsid w:val="008F400B"/>
    <w:rsid w:val="008F43EA"/>
    <w:rsid w:val="008F4419"/>
    <w:rsid w:val="008F489D"/>
    <w:rsid w:val="008F4907"/>
    <w:rsid w:val="008F5163"/>
    <w:rsid w:val="008F582A"/>
    <w:rsid w:val="008F650C"/>
    <w:rsid w:val="008F6552"/>
    <w:rsid w:val="008F6620"/>
    <w:rsid w:val="008F70B9"/>
    <w:rsid w:val="008F7122"/>
    <w:rsid w:val="008F71EA"/>
    <w:rsid w:val="008F7671"/>
    <w:rsid w:val="008F76C7"/>
    <w:rsid w:val="008F7AB5"/>
    <w:rsid w:val="008F7DA8"/>
    <w:rsid w:val="00900004"/>
    <w:rsid w:val="009002B3"/>
    <w:rsid w:val="00900500"/>
    <w:rsid w:val="009006AD"/>
    <w:rsid w:val="0090087F"/>
    <w:rsid w:val="00900B1C"/>
    <w:rsid w:val="00900C95"/>
    <w:rsid w:val="00900F56"/>
    <w:rsid w:val="009011AF"/>
    <w:rsid w:val="0090127B"/>
    <w:rsid w:val="0090209A"/>
    <w:rsid w:val="009020F6"/>
    <w:rsid w:val="00902233"/>
    <w:rsid w:val="00902A38"/>
    <w:rsid w:val="00902FF4"/>
    <w:rsid w:val="00903054"/>
    <w:rsid w:val="0090322E"/>
    <w:rsid w:val="009032A7"/>
    <w:rsid w:val="00903FBF"/>
    <w:rsid w:val="009041EC"/>
    <w:rsid w:val="009042A1"/>
    <w:rsid w:val="009045F3"/>
    <w:rsid w:val="00904BE1"/>
    <w:rsid w:val="009052CE"/>
    <w:rsid w:val="009053DB"/>
    <w:rsid w:val="009055D8"/>
    <w:rsid w:val="009059D6"/>
    <w:rsid w:val="00905D95"/>
    <w:rsid w:val="00905DEA"/>
    <w:rsid w:val="00905DF3"/>
    <w:rsid w:val="0090649D"/>
    <w:rsid w:val="00906B3E"/>
    <w:rsid w:val="00906EB6"/>
    <w:rsid w:val="009071B2"/>
    <w:rsid w:val="0090770E"/>
    <w:rsid w:val="00907B0A"/>
    <w:rsid w:val="009101B4"/>
    <w:rsid w:val="009106D0"/>
    <w:rsid w:val="009109B4"/>
    <w:rsid w:val="00910B68"/>
    <w:rsid w:val="0091142B"/>
    <w:rsid w:val="00911570"/>
    <w:rsid w:val="00911CF7"/>
    <w:rsid w:val="00911EA8"/>
    <w:rsid w:val="009124FA"/>
    <w:rsid w:val="0091271A"/>
    <w:rsid w:val="009127E0"/>
    <w:rsid w:val="00912DCA"/>
    <w:rsid w:val="00912E09"/>
    <w:rsid w:val="009132DB"/>
    <w:rsid w:val="00913D84"/>
    <w:rsid w:val="00913FC2"/>
    <w:rsid w:val="00913FDE"/>
    <w:rsid w:val="00913FEC"/>
    <w:rsid w:val="00914703"/>
    <w:rsid w:val="00914B86"/>
    <w:rsid w:val="00914D02"/>
    <w:rsid w:val="00914F04"/>
    <w:rsid w:val="0091545E"/>
    <w:rsid w:val="0091613E"/>
    <w:rsid w:val="00916B26"/>
    <w:rsid w:val="00916C8B"/>
    <w:rsid w:val="00916EA7"/>
    <w:rsid w:val="00916FA3"/>
    <w:rsid w:val="009173F0"/>
    <w:rsid w:val="00917419"/>
    <w:rsid w:val="00917BDD"/>
    <w:rsid w:val="00920BCC"/>
    <w:rsid w:val="00920E78"/>
    <w:rsid w:val="00921075"/>
    <w:rsid w:val="009210D0"/>
    <w:rsid w:val="00921A4B"/>
    <w:rsid w:val="00921A69"/>
    <w:rsid w:val="00921BA7"/>
    <w:rsid w:val="00922575"/>
    <w:rsid w:val="009225F0"/>
    <w:rsid w:val="009226ED"/>
    <w:rsid w:val="00922D08"/>
    <w:rsid w:val="00923151"/>
    <w:rsid w:val="00923479"/>
    <w:rsid w:val="009234BB"/>
    <w:rsid w:val="0092417C"/>
    <w:rsid w:val="00924529"/>
    <w:rsid w:val="0092469C"/>
    <w:rsid w:val="00924E8B"/>
    <w:rsid w:val="00924EA1"/>
    <w:rsid w:val="00924FA5"/>
    <w:rsid w:val="0092559C"/>
    <w:rsid w:val="00925948"/>
    <w:rsid w:val="009259AA"/>
    <w:rsid w:val="009259C1"/>
    <w:rsid w:val="00925DC8"/>
    <w:rsid w:val="00925EDA"/>
    <w:rsid w:val="00926288"/>
    <w:rsid w:val="00926550"/>
    <w:rsid w:val="009273EE"/>
    <w:rsid w:val="009277CD"/>
    <w:rsid w:val="00930163"/>
    <w:rsid w:val="009302FD"/>
    <w:rsid w:val="00930344"/>
    <w:rsid w:val="00930B41"/>
    <w:rsid w:val="00930C32"/>
    <w:rsid w:val="0093140D"/>
    <w:rsid w:val="00931ACB"/>
    <w:rsid w:val="00931DB2"/>
    <w:rsid w:val="00931EF3"/>
    <w:rsid w:val="0093219E"/>
    <w:rsid w:val="00932479"/>
    <w:rsid w:val="009324A7"/>
    <w:rsid w:val="00932982"/>
    <w:rsid w:val="009329BC"/>
    <w:rsid w:val="00932BB0"/>
    <w:rsid w:val="00932C6B"/>
    <w:rsid w:val="00933109"/>
    <w:rsid w:val="00933268"/>
    <w:rsid w:val="009333DC"/>
    <w:rsid w:val="00933C5E"/>
    <w:rsid w:val="009344FA"/>
    <w:rsid w:val="00934525"/>
    <w:rsid w:val="0093475E"/>
    <w:rsid w:val="009348EA"/>
    <w:rsid w:val="00934962"/>
    <w:rsid w:val="009355FE"/>
    <w:rsid w:val="00935A0D"/>
    <w:rsid w:val="00935A6F"/>
    <w:rsid w:val="00935AEF"/>
    <w:rsid w:val="00935EBF"/>
    <w:rsid w:val="0093664F"/>
    <w:rsid w:val="00936A5A"/>
    <w:rsid w:val="00936C77"/>
    <w:rsid w:val="00937132"/>
    <w:rsid w:val="009373DB"/>
    <w:rsid w:val="009375A5"/>
    <w:rsid w:val="0093763B"/>
    <w:rsid w:val="0093785F"/>
    <w:rsid w:val="00940080"/>
    <w:rsid w:val="00940586"/>
    <w:rsid w:val="00940CD2"/>
    <w:rsid w:val="00940E71"/>
    <w:rsid w:val="009412B2"/>
    <w:rsid w:val="009412F7"/>
    <w:rsid w:val="0094169E"/>
    <w:rsid w:val="009418B8"/>
    <w:rsid w:val="00942111"/>
    <w:rsid w:val="0094278F"/>
    <w:rsid w:val="00942803"/>
    <w:rsid w:val="00942C99"/>
    <w:rsid w:val="009433DA"/>
    <w:rsid w:val="00943685"/>
    <w:rsid w:val="00943723"/>
    <w:rsid w:val="00943C36"/>
    <w:rsid w:val="00943C77"/>
    <w:rsid w:val="00944237"/>
    <w:rsid w:val="009443B7"/>
    <w:rsid w:val="00944429"/>
    <w:rsid w:val="009446A2"/>
    <w:rsid w:val="009446B8"/>
    <w:rsid w:val="009447A1"/>
    <w:rsid w:val="009447A2"/>
    <w:rsid w:val="00944CBD"/>
    <w:rsid w:val="00945296"/>
    <w:rsid w:val="009454D9"/>
    <w:rsid w:val="00945572"/>
    <w:rsid w:val="0094584C"/>
    <w:rsid w:val="009463AE"/>
    <w:rsid w:val="00946456"/>
    <w:rsid w:val="00946604"/>
    <w:rsid w:val="00946614"/>
    <w:rsid w:val="009469E5"/>
    <w:rsid w:val="009473BD"/>
    <w:rsid w:val="009473CA"/>
    <w:rsid w:val="0094799A"/>
    <w:rsid w:val="009502C6"/>
    <w:rsid w:val="009503B9"/>
    <w:rsid w:val="00950CFA"/>
    <w:rsid w:val="00950F1F"/>
    <w:rsid w:val="00951675"/>
    <w:rsid w:val="009518E0"/>
    <w:rsid w:val="009519E9"/>
    <w:rsid w:val="00951FF4"/>
    <w:rsid w:val="00952FC2"/>
    <w:rsid w:val="0095322C"/>
    <w:rsid w:val="009546E6"/>
    <w:rsid w:val="0095546E"/>
    <w:rsid w:val="0095597E"/>
    <w:rsid w:val="00955FFA"/>
    <w:rsid w:val="00956588"/>
    <w:rsid w:val="00957379"/>
    <w:rsid w:val="00957464"/>
    <w:rsid w:val="00957564"/>
    <w:rsid w:val="009577CE"/>
    <w:rsid w:val="0096019B"/>
    <w:rsid w:val="00960233"/>
    <w:rsid w:val="0096073F"/>
    <w:rsid w:val="00960A09"/>
    <w:rsid w:val="00960AF7"/>
    <w:rsid w:val="00960E80"/>
    <w:rsid w:val="00961934"/>
    <w:rsid w:val="00961FA3"/>
    <w:rsid w:val="00962326"/>
    <w:rsid w:val="0096263F"/>
    <w:rsid w:val="00962CB4"/>
    <w:rsid w:val="009635A9"/>
    <w:rsid w:val="00964805"/>
    <w:rsid w:val="00965448"/>
    <w:rsid w:val="00965ECB"/>
    <w:rsid w:val="00965EE9"/>
    <w:rsid w:val="009660B0"/>
    <w:rsid w:val="0096636F"/>
    <w:rsid w:val="00966703"/>
    <w:rsid w:val="009667AA"/>
    <w:rsid w:val="00966864"/>
    <w:rsid w:val="00966DD1"/>
    <w:rsid w:val="00966E1F"/>
    <w:rsid w:val="0096720E"/>
    <w:rsid w:val="009674A5"/>
    <w:rsid w:val="0096799B"/>
    <w:rsid w:val="00967A5A"/>
    <w:rsid w:val="00967A75"/>
    <w:rsid w:val="009706C6"/>
    <w:rsid w:val="0097070B"/>
    <w:rsid w:val="00970E38"/>
    <w:rsid w:val="0097107C"/>
    <w:rsid w:val="00971897"/>
    <w:rsid w:val="009718BF"/>
    <w:rsid w:val="00971A54"/>
    <w:rsid w:val="009721F7"/>
    <w:rsid w:val="009724A5"/>
    <w:rsid w:val="009728D2"/>
    <w:rsid w:val="00972AEB"/>
    <w:rsid w:val="00972CCE"/>
    <w:rsid w:val="00973ED4"/>
    <w:rsid w:val="00974218"/>
    <w:rsid w:val="0097450B"/>
    <w:rsid w:val="00974738"/>
    <w:rsid w:val="00974C00"/>
    <w:rsid w:val="00974CB2"/>
    <w:rsid w:val="00974F99"/>
    <w:rsid w:val="009751E3"/>
    <w:rsid w:val="00975479"/>
    <w:rsid w:val="00975708"/>
    <w:rsid w:val="00975FF0"/>
    <w:rsid w:val="009763B1"/>
    <w:rsid w:val="00976741"/>
    <w:rsid w:val="00976A55"/>
    <w:rsid w:val="00976CD3"/>
    <w:rsid w:val="009772A8"/>
    <w:rsid w:val="00977BD5"/>
    <w:rsid w:val="00977D9E"/>
    <w:rsid w:val="00977DA4"/>
    <w:rsid w:val="00980451"/>
    <w:rsid w:val="0098068B"/>
    <w:rsid w:val="00980762"/>
    <w:rsid w:val="0098093E"/>
    <w:rsid w:val="00980B65"/>
    <w:rsid w:val="00980D29"/>
    <w:rsid w:val="00980FCC"/>
    <w:rsid w:val="0098178E"/>
    <w:rsid w:val="009822EE"/>
    <w:rsid w:val="009824FB"/>
    <w:rsid w:val="00982658"/>
    <w:rsid w:val="009829D8"/>
    <w:rsid w:val="009832D7"/>
    <w:rsid w:val="009834AD"/>
    <w:rsid w:val="0098392C"/>
    <w:rsid w:val="00983ED0"/>
    <w:rsid w:val="00983EE9"/>
    <w:rsid w:val="00984833"/>
    <w:rsid w:val="00984839"/>
    <w:rsid w:val="009848C5"/>
    <w:rsid w:val="00984CFA"/>
    <w:rsid w:val="00984D65"/>
    <w:rsid w:val="00984E9A"/>
    <w:rsid w:val="009851D3"/>
    <w:rsid w:val="00985578"/>
    <w:rsid w:val="009857D8"/>
    <w:rsid w:val="00985DC0"/>
    <w:rsid w:val="00985F54"/>
    <w:rsid w:val="0098613C"/>
    <w:rsid w:val="00986265"/>
    <w:rsid w:val="00986306"/>
    <w:rsid w:val="00986354"/>
    <w:rsid w:val="009869D7"/>
    <w:rsid w:val="00987193"/>
    <w:rsid w:val="00987491"/>
    <w:rsid w:val="009874AA"/>
    <w:rsid w:val="00987AE1"/>
    <w:rsid w:val="00990291"/>
    <w:rsid w:val="009903B1"/>
    <w:rsid w:val="00990439"/>
    <w:rsid w:val="00990517"/>
    <w:rsid w:val="00990FA1"/>
    <w:rsid w:val="009912DF"/>
    <w:rsid w:val="009918E4"/>
    <w:rsid w:val="00991A1F"/>
    <w:rsid w:val="00991D36"/>
    <w:rsid w:val="00991F88"/>
    <w:rsid w:val="00992348"/>
    <w:rsid w:val="00992AFB"/>
    <w:rsid w:val="00992F5E"/>
    <w:rsid w:val="00992F6C"/>
    <w:rsid w:val="00992FD1"/>
    <w:rsid w:val="00993935"/>
    <w:rsid w:val="009941E3"/>
    <w:rsid w:val="00994769"/>
    <w:rsid w:val="00994954"/>
    <w:rsid w:val="00994ACA"/>
    <w:rsid w:val="00994EF3"/>
    <w:rsid w:val="00995277"/>
    <w:rsid w:val="00995B76"/>
    <w:rsid w:val="00995D9F"/>
    <w:rsid w:val="00996062"/>
    <w:rsid w:val="009960AF"/>
    <w:rsid w:val="00996940"/>
    <w:rsid w:val="00996BB5"/>
    <w:rsid w:val="009978CC"/>
    <w:rsid w:val="00997915"/>
    <w:rsid w:val="00997993"/>
    <w:rsid w:val="009A00C1"/>
    <w:rsid w:val="009A0442"/>
    <w:rsid w:val="009A0701"/>
    <w:rsid w:val="009A07BC"/>
    <w:rsid w:val="009A07BD"/>
    <w:rsid w:val="009A0AF4"/>
    <w:rsid w:val="009A1A45"/>
    <w:rsid w:val="009A2151"/>
    <w:rsid w:val="009A22E6"/>
    <w:rsid w:val="009A2680"/>
    <w:rsid w:val="009A2889"/>
    <w:rsid w:val="009A2B03"/>
    <w:rsid w:val="009A2DD9"/>
    <w:rsid w:val="009A3104"/>
    <w:rsid w:val="009A3319"/>
    <w:rsid w:val="009A34F1"/>
    <w:rsid w:val="009A3B65"/>
    <w:rsid w:val="009A5194"/>
    <w:rsid w:val="009A5893"/>
    <w:rsid w:val="009A5C31"/>
    <w:rsid w:val="009A60B0"/>
    <w:rsid w:val="009A61FB"/>
    <w:rsid w:val="009A6408"/>
    <w:rsid w:val="009A66DF"/>
    <w:rsid w:val="009A6816"/>
    <w:rsid w:val="009A6CA9"/>
    <w:rsid w:val="009A6EEA"/>
    <w:rsid w:val="009A7242"/>
    <w:rsid w:val="009A735C"/>
    <w:rsid w:val="009A7F5A"/>
    <w:rsid w:val="009B024F"/>
    <w:rsid w:val="009B0728"/>
    <w:rsid w:val="009B09C0"/>
    <w:rsid w:val="009B09FA"/>
    <w:rsid w:val="009B0EE4"/>
    <w:rsid w:val="009B136C"/>
    <w:rsid w:val="009B267F"/>
    <w:rsid w:val="009B26AD"/>
    <w:rsid w:val="009B2B90"/>
    <w:rsid w:val="009B2DC0"/>
    <w:rsid w:val="009B35D3"/>
    <w:rsid w:val="009B377B"/>
    <w:rsid w:val="009B3E0F"/>
    <w:rsid w:val="009B3F22"/>
    <w:rsid w:val="009B41D0"/>
    <w:rsid w:val="009B4521"/>
    <w:rsid w:val="009B4870"/>
    <w:rsid w:val="009B4A61"/>
    <w:rsid w:val="009B4CE0"/>
    <w:rsid w:val="009B4D6F"/>
    <w:rsid w:val="009B5102"/>
    <w:rsid w:val="009B52CB"/>
    <w:rsid w:val="009B5AB4"/>
    <w:rsid w:val="009B63B7"/>
    <w:rsid w:val="009B6561"/>
    <w:rsid w:val="009B66E1"/>
    <w:rsid w:val="009B6EFF"/>
    <w:rsid w:val="009B6FBD"/>
    <w:rsid w:val="009B6FD3"/>
    <w:rsid w:val="009B716B"/>
    <w:rsid w:val="009B7174"/>
    <w:rsid w:val="009B729C"/>
    <w:rsid w:val="009B768E"/>
    <w:rsid w:val="009B778D"/>
    <w:rsid w:val="009B7A42"/>
    <w:rsid w:val="009B7A5E"/>
    <w:rsid w:val="009B7FE3"/>
    <w:rsid w:val="009C002E"/>
    <w:rsid w:val="009C047A"/>
    <w:rsid w:val="009C10EE"/>
    <w:rsid w:val="009C1346"/>
    <w:rsid w:val="009C140B"/>
    <w:rsid w:val="009C1C27"/>
    <w:rsid w:val="009C2440"/>
    <w:rsid w:val="009C27C6"/>
    <w:rsid w:val="009C2CD1"/>
    <w:rsid w:val="009C2ECE"/>
    <w:rsid w:val="009C3169"/>
    <w:rsid w:val="009C32AD"/>
    <w:rsid w:val="009C3F6D"/>
    <w:rsid w:val="009C4739"/>
    <w:rsid w:val="009C479D"/>
    <w:rsid w:val="009C4AEA"/>
    <w:rsid w:val="009C4B49"/>
    <w:rsid w:val="009C4C43"/>
    <w:rsid w:val="009C4CFF"/>
    <w:rsid w:val="009C4DED"/>
    <w:rsid w:val="009C535F"/>
    <w:rsid w:val="009C53E8"/>
    <w:rsid w:val="009C5A52"/>
    <w:rsid w:val="009C5AAF"/>
    <w:rsid w:val="009C66D5"/>
    <w:rsid w:val="009C69A0"/>
    <w:rsid w:val="009C6E5E"/>
    <w:rsid w:val="009C709C"/>
    <w:rsid w:val="009C7130"/>
    <w:rsid w:val="009C7671"/>
    <w:rsid w:val="009C76A2"/>
    <w:rsid w:val="009C7AB5"/>
    <w:rsid w:val="009C7DFC"/>
    <w:rsid w:val="009D047B"/>
    <w:rsid w:val="009D0A36"/>
    <w:rsid w:val="009D128D"/>
    <w:rsid w:val="009D148B"/>
    <w:rsid w:val="009D14A1"/>
    <w:rsid w:val="009D15D1"/>
    <w:rsid w:val="009D17E1"/>
    <w:rsid w:val="009D17E5"/>
    <w:rsid w:val="009D1D18"/>
    <w:rsid w:val="009D23F5"/>
    <w:rsid w:val="009D288D"/>
    <w:rsid w:val="009D2A3F"/>
    <w:rsid w:val="009D2D24"/>
    <w:rsid w:val="009D30BD"/>
    <w:rsid w:val="009D35DA"/>
    <w:rsid w:val="009D3663"/>
    <w:rsid w:val="009D3817"/>
    <w:rsid w:val="009D3965"/>
    <w:rsid w:val="009D3EFF"/>
    <w:rsid w:val="009D45D0"/>
    <w:rsid w:val="009D48BD"/>
    <w:rsid w:val="009D5725"/>
    <w:rsid w:val="009D591F"/>
    <w:rsid w:val="009D5CC2"/>
    <w:rsid w:val="009D6093"/>
    <w:rsid w:val="009D629C"/>
    <w:rsid w:val="009D6470"/>
    <w:rsid w:val="009D66A6"/>
    <w:rsid w:val="009D66F6"/>
    <w:rsid w:val="009D6E2C"/>
    <w:rsid w:val="009D6E60"/>
    <w:rsid w:val="009D7120"/>
    <w:rsid w:val="009D7632"/>
    <w:rsid w:val="009D79F9"/>
    <w:rsid w:val="009E031A"/>
    <w:rsid w:val="009E04BC"/>
    <w:rsid w:val="009E0577"/>
    <w:rsid w:val="009E0785"/>
    <w:rsid w:val="009E0A0D"/>
    <w:rsid w:val="009E0CE2"/>
    <w:rsid w:val="009E119A"/>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52"/>
    <w:rsid w:val="009E4178"/>
    <w:rsid w:val="009E4BD9"/>
    <w:rsid w:val="009E4D0F"/>
    <w:rsid w:val="009E559C"/>
    <w:rsid w:val="009E573F"/>
    <w:rsid w:val="009E5A9C"/>
    <w:rsid w:val="009E5BF5"/>
    <w:rsid w:val="009E5BF6"/>
    <w:rsid w:val="009E5D1D"/>
    <w:rsid w:val="009E5D9B"/>
    <w:rsid w:val="009E64D5"/>
    <w:rsid w:val="009E6C59"/>
    <w:rsid w:val="009E6FAC"/>
    <w:rsid w:val="009E77FB"/>
    <w:rsid w:val="009E79C4"/>
    <w:rsid w:val="009E7E7E"/>
    <w:rsid w:val="009F0FC8"/>
    <w:rsid w:val="009F137F"/>
    <w:rsid w:val="009F1ED5"/>
    <w:rsid w:val="009F1FA3"/>
    <w:rsid w:val="009F2174"/>
    <w:rsid w:val="009F34F1"/>
    <w:rsid w:val="009F39CB"/>
    <w:rsid w:val="009F3B80"/>
    <w:rsid w:val="009F42F5"/>
    <w:rsid w:val="009F43C4"/>
    <w:rsid w:val="009F47C0"/>
    <w:rsid w:val="009F4C98"/>
    <w:rsid w:val="009F604C"/>
    <w:rsid w:val="009F633C"/>
    <w:rsid w:val="009F6504"/>
    <w:rsid w:val="009F6B69"/>
    <w:rsid w:val="009F7B25"/>
    <w:rsid w:val="009F7E77"/>
    <w:rsid w:val="00A00257"/>
    <w:rsid w:val="00A005CB"/>
    <w:rsid w:val="00A00646"/>
    <w:rsid w:val="00A00ABF"/>
    <w:rsid w:val="00A0105F"/>
    <w:rsid w:val="00A01837"/>
    <w:rsid w:val="00A0195F"/>
    <w:rsid w:val="00A019F5"/>
    <w:rsid w:val="00A01F42"/>
    <w:rsid w:val="00A02769"/>
    <w:rsid w:val="00A02C18"/>
    <w:rsid w:val="00A02EA8"/>
    <w:rsid w:val="00A031AB"/>
    <w:rsid w:val="00A034C3"/>
    <w:rsid w:val="00A037C9"/>
    <w:rsid w:val="00A0398A"/>
    <w:rsid w:val="00A03B59"/>
    <w:rsid w:val="00A03C6E"/>
    <w:rsid w:val="00A043A3"/>
    <w:rsid w:val="00A04513"/>
    <w:rsid w:val="00A04953"/>
    <w:rsid w:val="00A04AB2"/>
    <w:rsid w:val="00A04CAC"/>
    <w:rsid w:val="00A059E5"/>
    <w:rsid w:val="00A05DC2"/>
    <w:rsid w:val="00A05EFD"/>
    <w:rsid w:val="00A06577"/>
    <w:rsid w:val="00A066DC"/>
    <w:rsid w:val="00A06B34"/>
    <w:rsid w:val="00A075FA"/>
    <w:rsid w:val="00A07833"/>
    <w:rsid w:val="00A07A9B"/>
    <w:rsid w:val="00A07E95"/>
    <w:rsid w:val="00A07F0F"/>
    <w:rsid w:val="00A10040"/>
    <w:rsid w:val="00A1064B"/>
    <w:rsid w:val="00A112AC"/>
    <w:rsid w:val="00A1188D"/>
    <w:rsid w:val="00A11914"/>
    <w:rsid w:val="00A11C89"/>
    <w:rsid w:val="00A11CB0"/>
    <w:rsid w:val="00A11E39"/>
    <w:rsid w:val="00A11F9C"/>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759"/>
    <w:rsid w:val="00A17F36"/>
    <w:rsid w:val="00A17FA6"/>
    <w:rsid w:val="00A202B5"/>
    <w:rsid w:val="00A203E0"/>
    <w:rsid w:val="00A209E4"/>
    <w:rsid w:val="00A20D7B"/>
    <w:rsid w:val="00A20DC2"/>
    <w:rsid w:val="00A21855"/>
    <w:rsid w:val="00A21AA6"/>
    <w:rsid w:val="00A21AEE"/>
    <w:rsid w:val="00A21C32"/>
    <w:rsid w:val="00A21EA2"/>
    <w:rsid w:val="00A22105"/>
    <w:rsid w:val="00A22C47"/>
    <w:rsid w:val="00A22E76"/>
    <w:rsid w:val="00A23064"/>
    <w:rsid w:val="00A233CF"/>
    <w:rsid w:val="00A2350D"/>
    <w:rsid w:val="00A23AF3"/>
    <w:rsid w:val="00A24AB6"/>
    <w:rsid w:val="00A25BF8"/>
    <w:rsid w:val="00A25CD0"/>
    <w:rsid w:val="00A25E55"/>
    <w:rsid w:val="00A26150"/>
    <w:rsid w:val="00A26BD5"/>
    <w:rsid w:val="00A2710E"/>
    <w:rsid w:val="00A278B1"/>
    <w:rsid w:val="00A3005D"/>
    <w:rsid w:val="00A3068C"/>
    <w:rsid w:val="00A3070D"/>
    <w:rsid w:val="00A30739"/>
    <w:rsid w:val="00A30DBE"/>
    <w:rsid w:val="00A313FE"/>
    <w:rsid w:val="00A314ED"/>
    <w:rsid w:val="00A31563"/>
    <w:rsid w:val="00A315B1"/>
    <w:rsid w:val="00A318BF"/>
    <w:rsid w:val="00A31DBD"/>
    <w:rsid w:val="00A31F4D"/>
    <w:rsid w:val="00A32868"/>
    <w:rsid w:val="00A32C5A"/>
    <w:rsid w:val="00A32D0A"/>
    <w:rsid w:val="00A32D32"/>
    <w:rsid w:val="00A32EFF"/>
    <w:rsid w:val="00A32F30"/>
    <w:rsid w:val="00A332F6"/>
    <w:rsid w:val="00A3389C"/>
    <w:rsid w:val="00A33B08"/>
    <w:rsid w:val="00A33C80"/>
    <w:rsid w:val="00A33D76"/>
    <w:rsid w:val="00A33DA1"/>
    <w:rsid w:val="00A33F37"/>
    <w:rsid w:val="00A34CDB"/>
    <w:rsid w:val="00A34D8D"/>
    <w:rsid w:val="00A34DE4"/>
    <w:rsid w:val="00A34FEE"/>
    <w:rsid w:val="00A357EA"/>
    <w:rsid w:val="00A35A3E"/>
    <w:rsid w:val="00A35ACB"/>
    <w:rsid w:val="00A35B98"/>
    <w:rsid w:val="00A363BD"/>
    <w:rsid w:val="00A3676F"/>
    <w:rsid w:val="00A36C3D"/>
    <w:rsid w:val="00A36F0B"/>
    <w:rsid w:val="00A370D8"/>
    <w:rsid w:val="00A37854"/>
    <w:rsid w:val="00A37B0F"/>
    <w:rsid w:val="00A37B6E"/>
    <w:rsid w:val="00A37D27"/>
    <w:rsid w:val="00A37EF3"/>
    <w:rsid w:val="00A37FEC"/>
    <w:rsid w:val="00A40BB4"/>
    <w:rsid w:val="00A40EAC"/>
    <w:rsid w:val="00A4136F"/>
    <w:rsid w:val="00A4152A"/>
    <w:rsid w:val="00A4152E"/>
    <w:rsid w:val="00A4170D"/>
    <w:rsid w:val="00A41B12"/>
    <w:rsid w:val="00A421B0"/>
    <w:rsid w:val="00A42399"/>
    <w:rsid w:val="00A42536"/>
    <w:rsid w:val="00A42E08"/>
    <w:rsid w:val="00A43393"/>
    <w:rsid w:val="00A4345C"/>
    <w:rsid w:val="00A43505"/>
    <w:rsid w:val="00A442A6"/>
    <w:rsid w:val="00A443A4"/>
    <w:rsid w:val="00A44D3E"/>
    <w:rsid w:val="00A44DEB"/>
    <w:rsid w:val="00A45199"/>
    <w:rsid w:val="00A458D5"/>
    <w:rsid w:val="00A4616C"/>
    <w:rsid w:val="00A462C4"/>
    <w:rsid w:val="00A46367"/>
    <w:rsid w:val="00A46503"/>
    <w:rsid w:val="00A46564"/>
    <w:rsid w:val="00A46D18"/>
    <w:rsid w:val="00A46E5C"/>
    <w:rsid w:val="00A47125"/>
    <w:rsid w:val="00A47E0B"/>
    <w:rsid w:val="00A50582"/>
    <w:rsid w:val="00A506AD"/>
    <w:rsid w:val="00A506D2"/>
    <w:rsid w:val="00A507B8"/>
    <w:rsid w:val="00A50DD9"/>
    <w:rsid w:val="00A51161"/>
    <w:rsid w:val="00A51DC3"/>
    <w:rsid w:val="00A522F7"/>
    <w:rsid w:val="00A523E5"/>
    <w:rsid w:val="00A529A5"/>
    <w:rsid w:val="00A52A3B"/>
    <w:rsid w:val="00A52D71"/>
    <w:rsid w:val="00A5331B"/>
    <w:rsid w:val="00A53641"/>
    <w:rsid w:val="00A536CF"/>
    <w:rsid w:val="00A53969"/>
    <w:rsid w:val="00A539EA"/>
    <w:rsid w:val="00A53AE1"/>
    <w:rsid w:val="00A53B0E"/>
    <w:rsid w:val="00A53B3C"/>
    <w:rsid w:val="00A53C8F"/>
    <w:rsid w:val="00A541B2"/>
    <w:rsid w:val="00A546D8"/>
    <w:rsid w:val="00A54A6F"/>
    <w:rsid w:val="00A54ED3"/>
    <w:rsid w:val="00A54F83"/>
    <w:rsid w:val="00A556EC"/>
    <w:rsid w:val="00A55754"/>
    <w:rsid w:val="00A562B5"/>
    <w:rsid w:val="00A562BC"/>
    <w:rsid w:val="00A562DC"/>
    <w:rsid w:val="00A5664F"/>
    <w:rsid w:val="00A5697E"/>
    <w:rsid w:val="00A56996"/>
    <w:rsid w:val="00A577C8"/>
    <w:rsid w:val="00A578A9"/>
    <w:rsid w:val="00A579AA"/>
    <w:rsid w:val="00A57A38"/>
    <w:rsid w:val="00A606E5"/>
    <w:rsid w:val="00A60F2A"/>
    <w:rsid w:val="00A610C6"/>
    <w:rsid w:val="00A61212"/>
    <w:rsid w:val="00A615C8"/>
    <w:rsid w:val="00A615EE"/>
    <w:rsid w:val="00A61AB0"/>
    <w:rsid w:val="00A61E92"/>
    <w:rsid w:val="00A620A3"/>
    <w:rsid w:val="00A6218C"/>
    <w:rsid w:val="00A62474"/>
    <w:rsid w:val="00A6262E"/>
    <w:rsid w:val="00A62E4F"/>
    <w:rsid w:val="00A63629"/>
    <w:rsid w:val="00A6387B"/>
    <w:rsid w:val="00A63B05"/>
    <w:rsid w:val="00A64074"/>
    <w:rsid w:val="00A646E3"/>
    <w:rsid w:val="00A64958"/>
    <w:rsid w:val="00A64BED"/>
    <w:rsid w:val="00A64C94"/>
    <w:rsid w:val="00A64D66"/>
    <w:rsid w:val="00A65733"/>
    <w:rsid w:val="00A659CC"/>
    <w:rsid w:val="00A65B8D"/>
    <w:rsid w:val="00A65C75"/>
    <w:rsid w:val="00A6620E"/>
    <w:rsid w:val="00A66224"/>
    <w:rsid w:val="00A66378"/>
    <w:rsid w:val="00A663A5"/>
    <w:rsid w:val="00A6659F"/>
    <w:rsid w:val="00A66A5B"/>
    <w:rsid w:val="00A66A8E"/>
    <w:rsid w:val="00A66AD7"/>
    <w:rsid w:val="00A66B72"/>
    <w:rsid w:val="00A66F88"/>
    <w:rsid w:val="00A67407"/>
    <w:rsid w:val="00A6762F"/>
    <w:rsid w:val="00A678CF"/>
    <w:rsid w:val="00A67A54"/>
    <w:rsid w:val="00A67B32"/>
    <w:rsid w:val="00A703EA"/>
    <w:rsid w:val="00A70570"/>
    <w:rsid w:val="00A705F6"/>
    <w:rsid w:val="00A7099A"/>
    <w:rsid w:val="00A70FCD"/>
    <w:rsid w:val="00A710B1"/>
    <w:rsid w:val="00A711F1"/>
    <w:rsid w:val="00A711F4"/>
    <w:rsid w:val="00A71587"/>
    <w:rsid w:val="00A716A3"/>
    <w:rsid w:val="00A72106"/>
    <w:rsid w:val="00A7235B"/>
    <w:rsid w:val="00A726DC"/>
    <w:rsid w:val="00A72AEE"/>
    <w:rsid w:val="00A72CDE"/>
    <w:rsid w:val="00A73053"/>
    <w:rsid w:val="00A731BC"/>
    <w:rsid w:val="00A73253"/>
    <w:rsid w:val="00A73638"/>
    <w:rsid w:val="00A73A5C"/>
    <w:rsid w:val="00A73AC8"/>
    <w:rsid w:val="00A73F3B"/>
    <w:rsid w:val="00A74091"/>
    <w:rsid w:val="00A74398"/>
    <w:rsid w:val="00A74A6C"/>
    <w:rsid w:val="00A74BC2"/>
    <w:rsid w:val="00A75171"/>
    <w:rsid w:val="00A7566E"/>
    <w:rsid w:val="00A759E7"/>
    <w:rsid w:val="00A75D82"/>
    <w:rsid w:val="00A76166"/>
    <w:rsid w:val="00A76466"/>
    <w:rsid w:val="00A764B5"/>
    <w:rsid w:val="00A764F2"/>
    <w:rsid w:val="00A764F5"/>
    <w:rsid w:val="00A766BB"/>
    <w:rsid w:val="00A7677A"/>
    <w:rsid w:val="00A767A2"/>
    <w:rsid w:val="00A76D64"/>
    <w:rsid w:val="00A77557"/>
    <w:rsid w:val="00A775A3"/>
    <w:rsid w:val="00A77612"/>
    <w:rsid w:val="00A779DB"/>
    <w:rsid w:val="00A77A0B"/>
    <w:rsid w:val="00A77C2B"/>
    <w:rsid w:val="00A77D9E"/>
    <w:rsid w:val="00A77F4E"/>
    <w:rsid w:val="00A8001E"/>
    <w:rsid w:val="00A804BD"/>
    <w:rsid w:val="00A8064C"/>
    <w:rsid w:val="00A80814"/>
    <w:rsid w:val="00A809BF"/>
    <w:rsid w:val="00A80A1A"/>
    <w:rsid w:val="00A80A43"/>
    <w:rsid w:val="00A80DB0"/>
    <w:rsid w:val="00A80DFD"/>
    <w:rsid w:val="00A80F32"/>
    <w:rsid w:val="00A8101F"/>
    <w:rsid w:val="00A810D9"/>
    <w:rsid w:val="00A81153"/>
    <w:rsid w:val="00A81589"/>
    <w:rsid w:val="00A8164C"/>
    <w:rsid w:val="00A81B8E"/>
    <w:rsid w:val="00A81D49"/>
    <w:rsid w:val="00A81DE7"/>
    <w:rsid w:val="00A825A3"/>
    <w:rsid w:val="00A8260F"/>
    <w:rsid w:val="00A826B3"/>
    <w:rsid w:val="00A827ED"/>
    <w:rsid w:val="00A82B6C"/>
    <w:rsid w:val="00A82C5E"/>
    <w:rsid w:val="00A83AE3"/>
    <w:rsid w:val="00A83E02"/>
    <w:rsid w:val="00A84693"/>
    <w:rsid w:val="00A84771"/>
    <w:rsid w:val="00A8490D"/>
    <w:rsid w:val="00A84984"/>
    <w:rsid w:val="00A84F2B"/>
    <w:rsid w:val="00A84FCF"/>
    <w:rsid w:val="00A85283"/>
    <w:rsid w:val="00A853C6"/>
    <w:rsid w:val="00A85A87"/>
    <w:rsid w:val="00A8687F"/>
    <w:rsid w:val="00A86993"/>
    <w:rsid w:val="00A86AE8"/>
    <w:rsid w:val="00A86F4A"/>
    <w:rsid w:val="00A879E5"/>
    <w:rsid w:val="00A87BA8"/>
    <w:rsid w:val="00A87D50"/>
    <w:rsid w:val="00A90034"/>
    <w:rsid w:val="00A904F2"/>
    <w:rsid w:val="00A90AC3"/>
    <w:rsid w:val="00A90B14"/>
    <w:rsid w:val="00A90D58"/>
    <w:rsid w:val="00A90D5D"/>
    <w:rsid w:val="00A90FC0"/>
    <w:rsid w:val="00A9134D"/>
    <w:rsid w:val="00A913DB"/>
    <w:rsid w:val="00A914D4"/>
    <w:rsid w:val="00A915EF"/>
    <w:rsid w:val="00A91A28"/>
    <w:rsid w:val="00A91C3A"/>
    <w:rsid w:val="00A91F07"/>
    <w:rsid w:val="00A921B8"/>
    <w:rsid w:val="00A9223D"/>
    <w:rsid w:val="00A92403"/>
    <w:rsid w:val="00A925E0"/>
    <w:rsid w:val="00A928DE"/>
    <w:rsid w:val="00A928E2"/>
    <w:rsid w:val="00A92E44"/>
    <w:rsid w:val="00A92E9E"/>
    <w:rsid w:val="00A9319E"/>
    <w:rsid w:val="00A931AC"/>
    <w:rsid w:val="00A937AE"/>
    <w:rsid w:val="00A9385D"/>
    <w:rsid w:val="00A93A1C"/>
    <w:rsid w:val="00A941B9"/>
    <w:rsid w:val="00A944D9"/>
    <w:rsid w:val="00A94CA4"/>
    <w:rsid w:val="00A94F35"/>
    <w:rsid w:val="00A9574F"/>
    <w:rsid w:val="00A95792"/>
    <w:rsid w:val="00A9584A"/>
    <w:rsid w:val="00A95C25"/>
    <w:rsid w:val="00A95E6D"/>
    <w:rsid w:val="00A95FDB"/>
    <w:rsid w:val="00A96925"/>
    <w:rsid w:val="00A96B9C"/>
    <w:rsid w:val="00A978BE"/>
    <w:rsid w:val="00A979CF"/>
    <w:rsid w:val="00AA02F2"/>
    <w:rsid w:val="00AA05FB"/>
    <w:rsid w:val="00AA0665"/>
    <w:rsid w:val="00AA07F7"/>
    <w:rsid w:val="00AA0BCB"/>
    <w:rsid w:val="00AA11C6"/>
    <w:rsid w:val="00AA1C26"/>
    <w:rsid w:val="00AA1CAB"/>
    <w:rsid w:val="00AA1D5E"/>
    <w:rsid w:val="00AA20C6"/>
    <w:rsid w:val="00AA2225"/>
    <w:rsid w:val="00AA22A7"/>
    <w:rsid w:val="00AA25B0"/>
    <w:rsid w:val="00AA275A"/>
    <w:rsid w:val="00AA29A2"/>
    <w:rsid w:val="00AA2A72"/>
    <w:rsid w:val="00AA2AB8"/>
    <w:rsid w:val="00AA2CBD"/>
    <w:rsid w:val="00AA3096"/>
    <w:rsid w:val="00AA362C"/>
    <w:rsid w:val="00AA4A52"/>
    <w:rsid w:val="00AA5252"/>
    <w:rsid w:val="00AA5496"/>
    <w:rsid w:val="00AA5752"/>
    <w:rsid w:val="00AA6193"/>
    <w:rsid w:val="00AA6216"/>
    <w:rsid w:val="00AA62B2"/>
    <w:rsid w:val="00AA65D1"/>
    <w:rsid w:val="00AA6732"/>
    <w:rsid w:val="00AA679D"/>
    <w:rsid w:val="00AA68EE"/>
    <w:rsid w:val="00AA6996"/>
    <w:rsid w:val="00AA6B3B"/>
    <w:rsid w:val="00AA733F"/>
    <w:rsid w:val="00AA750B"/>
    <w:rsid w:val="00AA767A"/>
    <w:rsid w:val="00AA7980"/>
    <w:rsid w:val="00AA7E22"/>
    <w:rsid w:val="00AB031B"/>
    <w:rsid w:val="00AB06AE"/>
    <w:rsid w:val="00AB0770"/>
    <w:rsid w:val="00AB08E0"/>
    <w:rsid w:val="00AB19BD"/>
    <w:rsid w:val="00AB1B74"/>
    <w:rsid w:val="00AB2392"/>
    <w:rsid w:val="00AB2752"/>
    <w:rsid w:val="00AB2DE6"/>
    <w:rsid w:val="00AB2F2F"/>
    <w:rsid w:val="00AB304E"/>
    <w:rsid w:val="00AB32D7"/>
    <w:rsid w:val="00AB33D5"/>
    <w:rsid w:val="00AB3D44"/>
    <w:rsid w:val="00AB4418"/>
    <w:rsid w:val="00AB454D"/>
    <w:rsid w:val="00AB4631"/>
    <w:rsid w:val="00AB4970"/>
    <w:rsid w:val="00AB625C"/>
    <w:rsid w:val="00AB6396"/>
    <w:rsid w:val="00AB6E6B"/>
    <w:rsid w:val="00AB7574"/>
    <w:rsid w:val="00AB76D6"/>
    <w:rsid w:val="00AB7BC4"/>
    <w:rsid w:val="00AB7D4A"/>
    <w:rsid w:val="00AC0425"/>
    <w:rsid w:val="00AC06CC"/>
    <w:rsid w:val="00AC123C"/>
    <w:rsid w:val="00AC13B2"/>
    <w:rsid w:val="00AC146C"/>
    <w:rsid w:val="00AC1DFE"/>
    <w:rsid w:val="00AC20C5"/>
    <w:rsid w:val="00AC2D75"/>
    <w:rsid w:val="00AC326F"/>
    <w:rsid w:val="00AC3312"/>
    <w:rsid w:val="00AC3594"/>
    <w:rsid w:val="00AC3A3A"/>
    <w:rsid w:val="00AC3AB6"/>
    <w:rsid w:val="00AC3B79"/>
    <w:rsid w:val="00AC3E02"/>
    <w:rsid w:val="00AC4076"/>
    <w:rsid w:val="00AC4821"/>
    <w:rsid w:val="00AC4C97"/>
    <w:rsid w:val="00AC4E93"/>
    <w:rsid w:val="00AC50BE"/>
    <w:rsid w:val="00AC516F"/>
    <w:rsid w:val="00AC5992"/>
    <w:rsid w:val="00AC5C4A"/>
    <w:rsid w:val="00AC5F4E"/>
    <w:rsid w:val="00AC647E"/>
    <w:rsid w:val="00AC696F"/>
    <w:rsid w:val="00AC78FD"/>
    <w:rsid w:val="00AC79A1"/>
    <w:rsid w:val="00AC7A03"/>
    <w:rsid w:val="00AC7AFC"/>
    <w:rsid w:val="00AC7C6D"/>
    <w:rsid w:val="00AD074E"/>
    <w:rsid w:val="00AD0830"/>
    <w:rsid w:val="00AD08CC"/>
    <w:rsid w:val="00AD0D87"/>
    <w:rsid w:val="00AD0E99"/>
    <w:rsid w:val="00AD13E1"/>
    <w:rsid w:val="00AD1AC2"/>
    <w:rsid w:val="00AD1FB6"/>
    <w:rsid w:val="00AD27D0"/>
    <w:rsid w:val="00AD328D"/>
    <w:rsid w:val="00AD357B"/>
    <w:rsid w:val="00AD36A8"/>
    <w:rsid w:val="00AD38C1"/>
    <w:rsid w:val="00AD4381"/>
    <w:rsid w:val="00AD5039"/>
    <w:rsid w:val="00AD5057"/>
    <w:rsid w:val="00AD5174"/>
    <w:rsid w:val="00AD57BE"/>
    <w:rsid w:val="00AD594C"/>
    <w:rsid w:val="00AD5F61"/>
    <w:rsid w:val="00AD62D9"/>
    <w:rsid w:val="00AD6469"/>
    <w:rsid w:val="00AD6949"/>
    <w:rsid w:val="00AD6D07"/>
    <w:rsid w:val="00AD70E1"/>
    <w:rsid w:val="00AD7BBA"/>
    <w:rsid w:val="00AD7DF3"/>
    <w:rsid w:val="00AD7FE9"/>
    <w:rsid w:val="00AE00EB"/>
    <w:rsid w:val="00AE08C4"/>
    <w:rsid w:val="00AE09C7"/>
    <w:rsid w:val="00AE14FD"/>
    <w:rsid w:val="00AE16FF"/>
    <w:rsid w:val="00AE22AC"/>
    <w:rsid w:val="00AE258F"/>
    <w:rsid w:val="00AE2AF6"/>
    <w:rsid w:val="00AE2E43"/>
    <w:rsid w:val="00AE2FDE"/>
    <w:rsid w:val="00AE33CB"/>
    <w:rsid w:val="00AE39E8"/>
    <w:rsid w:val="00AE3B3B"/>
    <w:rsid w:val="00AE3CFE"/>
    <w:rsid w:val="00AE3F8A"/>
    <w:rsid w:val="00AE400A"/>
    <w:rsid w:val="00AE421B"/>
    <w:rsid w:val="00AE4349"/>
    <w:rsid w:val="00AE46A3"/>
    <w:rsid w:val="00AE4E15"/>
    <w:rsid w:val="00AE4EB9"/>
    <w:rsid w:val="00AE5AAD"/>
    <w:rsid w:val="00AE5DA2"/>
    <w:rsid w:val="00AE5E13"/>
    <w:rsid w:val="00AE5EF6"/>
    <w:rsid w:val="00AE6A36"/>
    <w:rsid w:val="00AE715A"/>
    <w:rsid w:val="00AE7477"/>
    <w:rsid w:val="00AE79EF"/>
    <w:rsid w:val="00AE7BC3"/>
    <w:rsid w:val="00AF0121"/>
    <w:rsid w:val="00AF0234"/>
    <w:rsid w:val="00AF0C9D"/>
    <w:rsid w:val="00AF0EFF"/>
    <w:rsid w:val="00AF1102"/>
    <w:rsid w:val="00AF132C"/>
    <w:rsid w:val="00AF2481"/>
    <w:rsid w:val="00AF24C9"/>
    <w:rsid w:val="00AF37B3"/>
    <w:rsid w:val="00AF4426"/>
    <w:rsid w:val="00AF443A"/>
    <w:rsid w:val="00AF455F"/>
    <w:rsid w:val="00AF46DF"/>
    <w:rsid w:val="00AF4ADE"/>
    <w:rsid w:val="00AF4B69"/>
    <w:rsid w:val="00AF4E24"/>
    <w:rsid w:val="00AF5467"/>
    <w:rsid w:val="00AF567E"/>
    <w:rsid w:val="00AF5A5C"/>
    <w:rsid w:val="00AF5D7E"/>
    <w:rsid w:val="00AF5DFC"/>
    <w:rsid w:val="00AF6343"/>
    <w:rsid w:val="00AF7168"/>
    <w:rsid w:val="00AF7855"/>
    <w:rsid w:val="00B00547"/>
    <w:rsid w:val="00B0062C"/>
    <w:rsid w:val="00B00763"/>
    <w:rsid w:val="00B01467"/>
    <w:rsid w:val="00B01DA1"/>
    <w:rsid w:val="00B02401"/>
    <w:rsid w:val="00B0247C"/>
    <w:rsid w:val="00B02706"/>
    <w:rsid w:val="00B02E9F"/>
    <w:rsid w:val="00B030DB"/>
    <w:rsid w:val="00B03715"/>
    <w:rsid w:val="00B0430F"/>
    <w:rsid w:val="00B04467"/>
    <w:rsid w:val="00B045D3"/>
    <w:rsid w:val="00B047FD"/>
    <w:rsid w:val="00B04AD4"/>
    <w:rsid w:val="00B04B7F"/>
    <w:rsid w:val="00B04CA3"/>
    <w:rsid w:val="00B0501A"/>
    <w:rsid w:val="00B050B0"/>
    <w:rsid w:val="00B05908"/>
    <w:rsid w:val="00B05C0B"/>
    <w:rsid w:val="00B06318"/>
    <w:rsid w:val="00B0698C"/>
    <w:rsid w:val="00B070D5"/>
    <w:rsid w:val="00B0736F"/>
    <w:rsid w:val="00B0743F"/>
    <w:rsid w:val="00B077A8"/>
    <w:rsid w:val="00B07827"/>
    <w:rsid w:val="00B07A24"/>
    <w:rsid w:val="00B101FC"/>
    <w:rsid w:val="00B102F3"/>
    <w:rsid w:val="00B10356"/>
    <w:rsid w:val="00B1051E"/>
    <w:rsid w:val="00B10A55"/>
    <w:rsid w:val="00B1105A"/>
    <w:rsid w:val="00B1132F"/>
    <w:rsid w:val="00B11493"/>
    <w:rsid w:val="00B11617"/>
    <w:rsid w:val="00B11714"/>
    <w:rsid w:val="00B11739"/>
    <w:rsid w:val="00B1197A"/>
    <w:rsid w:val="00B1256C"/>
    <w:rsid w:val="00B127DC"/>
    <w:rsid w:val="00B12AA5"/>
    <w:rsid w:val="00B12B47"/>
    <w:rsid w:val="00B12C1A"/>
    <w:rsid w:val="00B13041"/>
    <w:rsid w:val="00B134D2"/>
    <w:rsid w:val="00B135F8"/>
    <w:rsid w:val="00B13DBD"/>
    <w:rsid w:val="00B13EDD"/>
    <w:rsid w:val="00B146EB"/>
    <w:rsid w:val="00B1472B"/>
    <w:rsid w:val="00B1488F"/>
    <w:rsid w:val="00B14EEA"/>
    <w:rsid w:val="00B14FA2"/>
    <w:rsid w:val="00B1511D"/>
    <w:rsid w:val="00B1561A"/>
    <w:rsid w:val="00B159C9"/>
    <w:rsid w:val="00B162DC"/>
    <w:rsid w:val="00B164B7"/>
    <w:rsid w:val="00B1653A"/>
    <w:rsid w:val="00B16632"/>
    <w:rsid w:val="00B166B7"/>
    <w:rsid w:val="00B173C8"/>
    <w:rsid w:val="00B17C2D"/>
    <w:rsid w:val="00B17D33"/>
    <w:rsid w:val="00B2030D"/>
    <w:rsid w:val="00B21081"/>
    <w:rsid w:val="00B21504"/>
    <w:rsid w:val="00B215BE"/>
    <w:rsid w:val="00B21673"/>
    <w:rsid w:val="00B216D4"/>
    <w:rsid w:val="00B21D99"/>
    <w:rsid w:val="00B22962"/>
    <w:rsid w:val="00B22973"/>
    <w:rsid w:val="00B22FD5"/>
    <w:rsid w:val="00B230D2"/>
    <w:rsid w:val="00B236F8"/>
    <w:rsid w:val="00B23CBA"/>
    <w:rsid w:val="00B24284"/>
    <w:rsid w:val="00B243D5"/>
    <w:rsid w:val="00B250C4"/>
    <w:rsid w:val="00B25441"/>
    <w:rsid w:val="00B25562"/>
    <w:rsid w:val="00B25591"/>
    <w:rsid w:val="00B25AE1"/>
    <w:rsid w:val="00B25CD9"/>
    <w:rsid w:val="00B2639F"/>
    <w:rsid w:val="00B269B0"/>
    <w:rsid w:val="00B26B9D"/>
    <w:rsid w:val="00B26E5E"/>
    <w:rsid w:val="00B26EF6"/>
    <w:rsid w:val="00B26F7B"/>
    <w:rsid w:val="00B271F6"/>
    <w:rsid w:val="00B274C4"/>
    <w:rsid w:val="00B27552"/>
    <w:rsid w:val="00B30027"/>
    <w:rsid w:val="00B305B9"/>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052"/>
    <w:rsid w:val="00B3337A"/>
    <w:rsid w:val="00B33C0A"/>
    <w:rsid w:val="00B33C87"/>
    <w:rsid w:val="00B34036"/>
    <w:rsid w:val="00B347DA"/>
    <w:rsid w:val="00B34888"/>
    <w:rsid w:val="00B34A2B"/>
    <w:rsid w:val="00B34D4E"/>
    <w:rsid w:val="00B34E96"/>
    <w:rsid w:val="00B34EAB"/>
    <w:rsid w:val="00B35346"/>
    <w:rsid w:val="00B36928"/>
    <w:rsid w:val="00B36CC0"/>
    <w:rsid w:val="00B36E86"/>
    <w:rsid w:val="00B37612"/>
    <w:rsid w:val="00B37D4B"/>
    <w:rsid w:val="00B4015B"/>
    <w:rsid w:val="00B40A9E"/>
    <w:rsid w:val="00B40B58"/>
    <w:rsid w:val="00B40CB1"/>
    <w:rsid w:val="00B412B8"/>
    <w:rsid w:val="00B415A2"/>
    <w:rsid w:val="00B4160C"/>
    <w:rsid w:val="00B4169F"/>
    <w:rsid w:val="00B416E9"/>
    <w:rsid w:val="00B41725"/>
    <w:rsid w:val="00B41829"/>
    <w:rsid w:val="00B41917"/>
    <w:rsid w:val="00B41A68"/>
    <w:rsid w:val="00B4211E"/>
    <w:rsid w:val="00B4214E"/>
    <w:rsid w:val="00B42209"/>
    <w:rsid w:val="00B42347"/>
    <w:rsid w:val="00B42358"/>
    <w:rsid w:val="00B423C0"/>
    <w:rsid w:val="00B429E6"/>
    <w:rsid w:val="00B42B01"/>
    <w:rsid w:val="00B42CF1"/>
    <w:rsid w:val="00B42DEC"/>
    <w:rsid w:val="00B42FCC"/>
    <w:rsid w:val="00B436A2"/>
    <w:rsid w:val="00B43A97"/>
    <w:rsid w:val="00B43CD8"/>
    <w:rsid w:val="00B444F3"/>
    <w:rsid w:val="00B447C3"/>
    <w:rsid w:val="00B4506C"/>
    <w:rsid w:val="00B451F6"/>
    <w:rsid w:val="00B453B7"/>
    <w:rsid w:val="00B45509"/>
    <w:rsid w:val="00B45557"/>
    <w:rsid w:val="00B45A13"/>
    <w:rsid w:val="00B45C41"/>
    <w:rsid w:val="00B46771"/>
    <w:rsid w:val="00B46EA2"/>
    <w:rsid w:val="00B4716B"/>
    <w:rsid w:val="00B47332"/>
    <w:rsid w:val="00B477EC"/>
    <w:rsid w:val="00B47D4F"/>
    <w:rsid w:val="00B47E48"/>
    <w:rsid w:val="00B50059"/>
    <w:rsid w:val="00B5008A"/>
    <w:rsid w:val="00B50143"/>
    <w:rsid w:val="00B50AB5"/>
    <w:rsid w:val="00B50DC9"/>
    <w:rsid w:val="00B51135"/>
    <w:rsid w:val="00B5116C"/>
    <w:rsid w:val="00B512DE"/>
    <w:rsid w:val="00B51507"/>
    <w:rsid w:val="00B515C5"/>
    <w:rsid w:val="00B51CE0"/>
    <w:rsid w:val="00B51F35"/>
    <w:rsid w:val="00B52008"/>
    <w:rsid w:val="00B5217E"/>
    <w:rsid w:val="00B529D0"/>
    <w:rsid w:val="00B52A3E"/>
    <w:rsid w:val="00B52B66"/>
    <w:rsid w:val="00B52C45"/>
    <w:rsid w:val="00B52CE3"/>
    <w:rsid w:val="00B52DD5"/>
    <w:rsid w:val="00B53D4D"/>
    <w:rsid w:val="00B542E4"/>
    <w:rsid w:val="00B54B45"/>
    <w:rsid w:val="00B54EDD"/>
    <w:rsid w:val="00B553E6"/>
    <w:rsid w:val="00B55895"/>
    <w:rsid w:val="00B558DA"/>
    <w:rsid w:val="00B5592D"/>
    <w:rsid w:val="00B55961"/>
    <w:rsid w:val="00B55AF2"/>
    <w:rsid w:val="00B55BDC"/>
    <w:rsid w:val="00B55EC1"/>
    <w:rsid w:val="00B56724"/>
    <w:rsid w:val="00B5688C"/>
    <w:rsid w:val="00B569AB"/>
    <w:rsid w:val="00B56AAE"/>
    <w:rsid w:val="00B56CB8"/>
    <w:rsid w:val="00B56D55"/>
    <w:rsid w:val="00B56E76"/>
    <w:rsid w:val="00B570EA"/>
    <w:rsid w:val="00B573F0"/>
    <w:rsid w:val="00B574C5"/>
    <w:rsid w:val="00B575D1"/>
    <w:rsid w:val="00B576BF"/>
    <w:rsid w:val="00B57A25"/>
    <w:rsid w:val="00B57B32"/>
    <w:rsid w:val="00B57E7A"/>
    <w:rsid w:val="00B608F8"/>
    <w:rsid w:val="00B6092A"/>
    <w:rsid w:val="00B60C12"/>
    <w:rsid w:val="00B60C94"/>
    <w:rsid w:val="00B617AB"/>
    <w:rsid w:val="00B618E7"/>
    <w:rsid w:val="00B62074"/>
    <w:rsid w:val="00B62719"/>
    <w:rsid w:val="00B627B6"/>
    <w:rsid w:val="00B628DD"/>
    <w:rsid w:val="00B62E09"/>
    <w:rsid w:val="00B62EED"/>
    <w:rsid w:val="00B6323B"/>
    <w:rsid w:val="00B63387"/>
    <w:rsid w:val="00B63455"/>
    <w:rsid w:val="00B6386E"/>
    <w:rsid w:val="00B639AE"/>
    <w:rsid w:val="00B63A31"/>
    <w:rsid w:val="00B63A9E"/>
    <w:rsid w:val="00B63CB3"/>
    <w:rsid w:val="00B64201"/>
    <w:rsid w:val="00B643AD"/>
    <w:rsid w:val="00B64A62"/>
    <w:rsid w:val="00B64B00"/>
    <w:rsid w:val="00B64B35"/>
    <w:rsid w:val="00B64C34"/>
    <w:rsid w:val="00B64E7A"/>
    <w:rsid w:val="00B64F6B"/>
    <w:rsid w:val="00B6537D"/>
    <w:rsid w:val="00B655ED"/>
    <w:rsid w:val="00B65929"/>
    <w:rsid w:val="00B65A0E"/>
    <w:rsid w:val="00B65AAE"/>
    <w:rsid w:val="00B67089"/>
    <w:rsid w:val="00B670B4"/>
    <w:rsid w:val="00B673DD"/>
    <w:rsid w:val="00B67AA3"/>
    <w:rsid w:val="00B67F69"/>
    <w:rsid w:val="00B700E6"/>
    <w:rsid w:val="00B704B8"/>
    <w:rsid w:val="00B70561"/>
    <w:rsid w:val="00B708B7"/>
    <w:rsid w:val="00B70C57"/>
    <w:rsid w:val="00B70F3D"/>
    <w:rsid w:val="00B71C3B"/>
    <w:rsid w:val="00B71F0C"/>
    <w:rsid w:val="00B71FA3"/>
    <w:rsid w:val="00B72AB4"/>
    <w:rsid w:val="00B73292"/>
    <w:rsid w:val="00B739ED"/>
    <w:rsid w:val="00B73CB4"/>
    <w:rsid w:val="00B73FDB"/>
    <w:rsid w:val="00B74563"/>
    <w:rsid w:val="00B7475A"/>
    <w:rsid w:val="00B74E45"/>
    <w:rsid w:val="00B7556C"/>
    <w:rsid w:val="00B75932"/>
    <w:rsid w:val="00B75F56"/>
    <w:rsid w:val="00B76233"/>
    <w:rsid w:val="00B76276"/>
    <w:rsid w:val="00B76641"/>
    <w:rsid w:val="00B76B22"/>
    <w:rsid w:val="00B77123"/>
    <w:rsid w:val="00B771A5"/>
    <w:rsid w:val="00B772E1"/>
    <w:rsid w:val="00B77380"/>
    <w:rsid w:val="00B77AD5"/>
    <w:rsid w:val="00B77E77"/>
    <w:rsid w:val="00B77EF6"/>
    <w:rsid w:val="00B80125"/>
    <w:rsid w:val="00B80B45"/>
    <w:rsid w:val="00B80C45"/>
    <w:rsid w:val="00B81291"/>
    <w:rsid w:val="00B813A4"/>
    <w:rsid w:val="00B81808"/>
    <w:rsid w:val="00B81F5C"/>
    <w:rsid w:val="00B81FAD"/>
    <w:rsid w:val="00B820C6"/>
    <w:rsid w:val="00B820F5"/>
    <w:rsid w:val="00B82126"/>
    <w:rsid w:val="00B82498"/>
    <w:rsid w:val="00B82AC1"/>
    <w:rsid w:val="00B82DBB"/>
    <w:rsid w:val="00B83E25"/>
    <w:rsid w:val="00B84288"/>
    <w:rsid w:val="00B8435B"/>
    <w:rsid w:val="00B84464"/>
    <w:rsid w:val="00B845E3"/>
    <w:rsid w:val="00B84D74"/>
    <w:rsid w:val="00B84EE7"/>
    <w:rsid w:val="00B85065"/>
    <w:rsid w:val="00B85411"/>
    <w:rsid w:val="00B85BE9"/>
    <w:rsid w:val="00B85BEA"/>
    <w:rsid w:val="00B85C9F"/>
    <w:rsid w:val="00B8697A"/>
    <w:rsid w:val="00B86FCE"/>
    <w:rsid w:val="00B8708A"/>
    <w:rsid w:val="00B87287"/>
    <w:rsid w:val="00B8761C"/>
    <w:rsid w:val="00B877AE"/>
    <w:rsid w:val="00B902D6"/>
    <w:rsid w:val="00B908FE"/>
    <w:rsid w:val="00B90D5A"/>
    <w:rsid w:val="00B90E2E"/>
    <w:rsid w:val="00B915DE"/>
    <w:rsid w:val="00B91E17"/>
    <w:rsid w:val="00B925D0"/>
    <w:rsid w:val="00B9285C"/>
    <w:rsid w:val="00B9300B"/>
    <w:rsid w:val="00B936AD"/>
    <w:rsid w:val="00B9389F"/>
    <w:rsid w:val="00B93C90"/>
    <w:rsid w:val="00B93D20"/>
    <w:rsid w:val="00B93DAA"/>
    <w:rsid w:val="00B943A8"/>
    <w:rsid w:val="00B9473C"/>
    <w:rsid w:val="00B947F4"/>
    <w:rsid w:val="00B94AC4"/>
    <w:rsid w:val="00B94E55"/>
    <w:rsid w:val="00B94EF9"/>
    <w:rsid w:val="00B952AC"/>
    <w:rsid w:val="00B956EF"/>
    <w:rsid w:val="00B957FA"/>
    <w:rsid w:val="00B95892"/>
    <w:rsid w:val="00B963BA"/>
    <w:rsid w:val="00B9680C"/>
    <w:rsid w:val="00B96F1E"/>
    <w:rsid w:val="00B96F6D"/>
    <w:rsid w:val="00B97067"/>
    <w:rsid w:val="00B97276"/>
    <w:rsid w:val="00B97AE9"/>
    <w:rsid w:val="00B97DD6"/>
    <w:rsid w:val="00B97F94"/>
    <w:rsid w:val="00BA01CB"/>
    <w:rsid w:val="00BA0510"/>
    <w:rsid w:val="00BA0D3B"/>
    <w:rsid w:val="00BA1109"/>
    <w:rsid w:val="00BA217E"/>
    <w:rsid w:val="00BA2238"/>
    <w:rsid w:val="00BA2367"/>
    <w:rsid w:val="00BA2758"/>
    <w:rsid w:val="00BA2FDE"/>
    <w:rsid w:val="00BA344E"/>
    <w:rsid w:val="00BA34CE"/>
    <w:rsid w:val="00BA3838"/>
    <w:rsid w:val="00BA3C63"/>
    <w:rsid w:val="00BA403F"/>
    <w:rsid w:val="00BA4095"/>
    <w:rsid w:val="00BA4266"/>
    <w:rsid w:val="00BA451A"/>
    <w:rsid w:val="00BA4A70"/>
    <w:rsid w:val="00BA4F0A"/>
    <w:rsid w:val="00BA51B0"/>
    <w:rsid w:val="00BA547C"/>
    <w:rsid w:val="00BA55BC"/>
    <w:rsid w:val="00BA5C03"/>
    <w:rsid w:val="00BA66C9"/>
    <w:rsid w:val="00BA6895"/>
    <w:rsid w:val="00BA6E69"/>
    <w:rsid w:val="00BA7371"/>
    <w:rsid w:val="00BA7939"/>
    <w:rsid w:val="00BA7ADC"/>
    <w:rsid w:val="00BA7BB2"/>
    <w:rsid w:val="00BA7CA4"/>
    <w:rsid w:val="00BB047A"/>
    <w:rsid w:val="00BB0518"/>
    <w:rsid w:val="00BB082A"/>
    <w:rsid w:val="00BB0A4B"/>
    <w:rsid w:val="00BB0B51"/>
    <w:rsid w:val="00BB0E54"/>
    <w:rsid w:val="00BB0F22"/>
    <w:rsid w:val="00BB1274"/>
    <w:rsid w:val="00BB13AC"/>
    <w:rsid w:val="00BB172A"/>
    <w:rsid w:val="00BB1946"/>
    <w:rsid w:val="00BB21A7"/>
    <w:rsid w:val="00BB250C"/>
    <w:rsid w:val="00BB30A0"/>
    <w:rsid w:val="00BB312B"/>
    <w:rsid w:val="00BB3278"/>
    <w:rsid w:val="00BB32BC"/>
    <w:rsid w:val="00BB335F"/>
    <w:rsid w:val="00BB3362"/>
    <w:rsid w:val="00BB3956"/>
    <w:rsid w:val="00BB3D88"/>
    <w:rsid w:val="00BB3DE7"/>
    <w:rsid w:val="00BB41BA"/>
    <w:rsid w:val="00BB4444"/>
    <w:rsid w:val="00BB4D17"/>
    <w:rsid w:val="00BB5973"/>
    <w:rsid w:val="00BB6093"/>
    <w:rsid w:val="00BB61FC"/>
    <w:rsid w:val="00BB6876"/>
    <w:rsid w:val="00BB6B26"/>
    <w:rsid w:val="00BB6B30"/>
    <w:rsid w:val="00BB6F24"/>
    <w:rsid w:val="00BB6F6A"/>
    <w:rsid w:val="00BB7107"/>
    <w:rsid w:val="00BB77E7"/>
    <w:rsid w:val="00BB7D62"/>
    <w:rsid w:val="00BC0533"/>
    <w:rsid w:val="00BC0681"/>
    <w:rsid w:val="00BC0C6B"/>
    <w:rsid w:val="00BC0DB5"/>
    <w:rsid w:val="00BC0F2A"/>
    <w:rsid w:val="00BC12DC"/>
    <w:rsid w:val="00BC14D2"/>
    <w:rsid w:val="00BC15A3"/>
    <w:rsid w:val="00BC15B5"/>
    <w:rsid w:val="00BC1872"/>
    <w:rsid w:val="00BC19B0"/>
    <w:rsid w:val="00BC1AF9"/>
    <w:rsid w:val="00BC1C56"/>
    <w:rsid w:val="00BC1F7C"/>
    <w:rsid w:val="00BC211B"/>
    <w:rsid w:val="00BC2204"/>
    <w:rsid w:val="00BC2408"/>
    <w:rsid w:val="00BC2736"/>
    <w:rsid w:val="00BC2F00"/>
    <w:rsid w:val="00BC30A0"/>
    <w:rsid w:val="00BC33FE"/>
    <w:rsid w:val="00BC3AA3"/>
    <w:rsid w:val="00BC408B"/>
    <w:rsid w:val="00BC4713"/>
    <w:rsid w:val="00BC4EC2"/>
    <w:rsid w:val="00BC5257"/>
    <w:rsid w:val="00BC544B"/>
    <w:rsid w:val="00BC5FE9"/>
    <w:rsid w:val="00BC6088"/>
    <w:rsid w:val="00BC6135"/>
    <w:rsid w:val="00BC64F6"/>
    <w:rsid w:val="00BC6851"/>
    <w:rsid w:val="00BC68E9"/>
    <w:rsid w:val="00BC76F9"/>
    <w:rsid w:val="00BC7824"/>
    <w:rsid w:val="00BC7FAC"/>
    <w:rsid w:val="00BD039B"/>
    <w:rsid w:val="00BD06E5"/>
    <w:rsid w:val="00BD18B1"/>
    <w:rsid w:val="00BD1952"/>
    <w:rsid w:val="00BD1D11"/>
    <w:rsid w:val="00BD1F36"/>
    <w:rsid w:val="00BD2024"/>
    <w:rsid w:val="00BD21BD"/>
    <w:rsid w:val="00BD23E3"/>
    <w:rsid w:val="00BD2524"/>
    <w:rsid w:val="00BD2552"/>
    <w:rsid w:val="00BD289E"/>
    <w:rsid w:val="00BD2E73"/>
    <w:rsid w:val="00BD2E7E"/>
    <w:rsid w:val="00BD33FA"/>
    <w:rsid w:val="00BD362E"/>
    <w:rsid w:val="00BD3718"/>
    <w:rsid w:val="00BD376D"/>
    <w:rsid w:val="00BD3C3B"/>
    <w:rsid w:val="00BD3DF0"/>
    <w:rsid w:val="00BD428F"/>
    <w:rsid w:val="00BD44E7"/>
    <w:rsid w:val="00BD47A0"/>
    <w:rsid w:val="00BD4BDF"/>
    <w:rsid w:val="00BD4E7B"/>
    <w:rsid w:val="00BD5BCA"/>
    <w:rsid w:val="00BD5DE1"/>
    <w:rsid w:val="00BD5E4A"/>
    <w:rsid w:val="00BD6132"/>
    <w:rsid w:val="00BD691A"/>
    <w:rsid w:val="00BD6AF5"/>
    <w:rsid w:val="00BD6E29"/>
    <w:rsid w:val="00BD6EC1"/>
    <w:rsid w:val="00BD7149"/>
    <w:rsid w:val="00BD71BF"/>
    <w:rsid w:val="00BD7CB1"/>
    <w:rsid w:val="00BE004F"/>
    <w:rsid w:val="00BE073F"/>
    <w:rsid w:val="00BE1055"/>
    <w:rsid w:val="00BE10F9"/>
    <w:rsid w:val="00BE11EF"/>
    <w:rsid w:val="00BE1286"/>
    <w:rsid w:val="00BE1492"/>
    <w:rsid w:val="00BE17F0"/>
    <w:rsid w:val="00BE203B"/>
    <w:rsid w:val="00BE20E7"/>
    <w:rsid w:val="00BE2CE3"/>
    <w:rsid w:val="00BE3B51"/>
    <w:rsid w:val="00BE3BFF"/>
    <w:rsid w:val="00BE4166"/>
    <w:rsid w:val="00BE4A6A"/>
    <w:rsid w:val="00BE4DC2"/>
    <w:rsid w:val="00BE5757"/>
    <w:rsid w:val="00BE5B68"/>
    <w:rsid w:val="00BE5B94"/>
    <w:rsid w:val="00BE6050"/>
    <w:rsid w:val="00BE60C2"/>
    <w:rsid w:val="00BE60F3"/>
    <w:rsid w:val="00BE662C"/>
    <w:rsid w:val="00BE775C"/>
    <w:rsid w:val="00BE78F8"/>
    <w:rsid w:val="00BE7E37"/>
    <w:rsid w:val="00BE7F21"/>
    <w:rsid w:val="00BF0897"/>
    <w:rsid w:val="00BF0941"/>
    <w:rsid w:val="00BF0ADB"/>
    <w:rsid w:val="00BF0FF3"/>
    <w:rsid w:val="00BF179F"/>
    <w:rsid w:val="00BF18A9"/>
    <w:rsid w:val="00BF1BBC"/>
    <w:rsid w:val="00BF1C38"/>
    <w:rsid w:val="00BF1C79"/>
    <w:rsid w:val="00BF233E"/>
    <w:rsid w:val="00BF24CE"/>
    <w:rsid w:val="00BF2D7F"/>
    <w:rsid w:val="00BF2EE6"/>
    <w:rsid w:val="00BF3049"/>
    <w:rsid w:val="00BF3104"/>
    <w:rsid w:val="00BF314F"/>
    <w:rsid w:val="00BF37F9"/>
    <w:rsid w:val="00BF38F2"/>
    <w:rsid w:val="00BF3BA5"/>
    <w:rsid w:val="00BF40B4"/>
    <w:rsid w:val="00BF40E8"/>
    <w:rsid w:val="00BF41DF"/>
    <w:rsid w:val="00BF4871"/>
    <w:rsid w:val="00BF4D1A"/>
    <w:rsid w:val="00BF4D61"/>
    <w:rsid w:val="00BF4FA2"/>
    <w:rsid w:val="00BF50F6"/>
    <w:rsid w:val="00BF514D"/>
    <w:rsid w:val="00BF5B59"/>
    <w:rsid w:val="00BF5D12"/>
    <w:rsid w:val="00BF6370"/>
    <w:rsid w:val="00BF65F0"/>
    <w:rsid w:val="00BF6E45"/>
    <w:rsid w:val="00BF706C"/>
    <w:rsid w:val="00BF731B"/>
    <w:rsid w:val="00C000ED"/>
    <w:rsid w:val="00C00218"/>
    <w:rsid w:val="00C0028D"/>
    <w:rsid w:val="00C0037C"/>
    <w:rsid w:val="00C00737"/>
    <w:rsid w:val="00C0077E"/>
    <w:rsid w:val="00C00E71"/>
    <w:rsid w:val="00C0132D"/>
    <w:rsid w:val="00C013CB"/>
    <w:rsid w:val="00C019B2"/>
    <w:rsid w:val="00C01B65"/>
    <w:rsid w:val="00C021B4"/>
    <w:rsid w:val="00C02218"/>
    <w:rsid w:val="00C023F6"/>
    <w:rsid w:val="00C027D9"/>
    <w:rsid w:val="00C02AD9"/>
    <w:rsid w:val="00C03279"/>
    <w:rsid w:val="00C039A8"/>
    <w:rsid w:val="00C03F28"/>
    <w:rsid w:val="00C03F3E"/>
    <w:rsid w:val="00C04BC6"/>
    <w:rsid w:val="00C04F48"/>
    <w:rsid w:val="00C050CE"/>
    <w:rsid w:val="00C0545A"/>
    <w:rsid w:val="00C0582D"/>
    <w:rsid w:val="00C05921"/>
    <w:rsid w:val="00C0597E"/>
    <w:rsid w:val="00C0598D"/>
    <w:rsid w:val="00C05C00"/>
    <w:rsid w:val="00C061C7"/>
    <w:rsid w:val="00C0629C"/>
    <w:rsid w:val="00C0664D"/>
    <w:rsid w:val="00C06849"/>
    <w:rsid w:val="00C06D7D"/>
    <w:rsid w:val="00C06FE1"/>
    <w:rsid w:val="00C07562"/>
    <w:rsid w:val="00C078DC"/>
    <w:rsid w:val="00C07910"/>
    <w:rsid w:val="00C07D70"/>
    <w:rsid w:val="00C07D9E"/>
    <w:rsid w:val="00C100C6"/>
    <w:rsid w:val="00C10780"/>
    <w:rsid w:val="00C1078B"/>
    <w:rsid w:val="00C109F5"/>
    <w:rsid w:val="00C10C3E"/>
    <w:rsid w:val="00C10D3D"/>
    <w:rsid w:val="00C11148"/>
    <w:rsid w:val="00C1130A"/>
    <w:rsid w:val="00C1149F"/>
    <w:rsid w:val="00C11512"/>
    <w:rsid w:val="00C11593"/>
    <w:rsid w:val="00C116CF"/>
    <w:rsid w:val="00C11C41"/>
    <w:rsid w:val="00C11CDC"/>
    <w:rsid w:val="00C12002"/>
    <w:rsid w:val="00C120C4"/>
    <w:rsid w:val="00C12341"/>
    <w:rsid w:val="00C1244C"/>
    <w:rsid w:val="00C12928"/>
    <w:rsid w:val="00C12B0C"/>
    <w:rsid w:val="00C12B2C"/>
    <w:rsid w:val="00C12F44"/>
    <w:rsid w:val="00C13230"/>
    <w:rsid w:val="00C136B4"/>
    <w:rsid w:val="00C13DD4"/>
    <w:rsid w:val="00C13ED5"/>
    <w:rsid w:val="00C14D71"/>
    <w:rsid w:val="00C156AA"/>
    <w:rsid w:val="00C1624F"/>
    <w:rsid w:val="00C16807"/>
    <w:rsid w:val="00C168DC"/>
    <w:rsid w:val="00C1693C"/>
    <w:rsid w:val="00C16B33"/>
    <w:rsid w:val="00C170B5"/>
    <w:rsid w:val="00C17245"/>
    <w:rsid w:val="00C179CE"/>
    <w:rsid w:val="00C17A54"/>
    <w:rsid w:val="00C17ABD"/>
    <w:rsid w:val="00C17B28"/>
    <w:rsid w:val="00C17D8B"/>
    <w:rsid w:val="00C17E1F"/>
    <w:rsid w:val="00C20040"/>
    <w:rsid w:val="00C20238"/>
    <w:rsid w:val="00C20414"/>
    <w:rsid w:val="00C20431"/>
    <w:rsid w:val="00C20783"/>
    <w:rsid w:val="00C21311"/>
    <w:rsid w:val="00C2198F"/>
    <w:rsid w:val="00C21F96"/>
    <w:rsid w:val="00C220F0"/>
    <w:rsid w:val="00C229C4"/>
    <w:rsid w:val="00C22C56"/>
    <w:rsid w:val="00C22D6E"/>
    <w:rsid w:val="00C230E8"/>
    <w:rsid w:val="00C23586"/>
    <w:rsid w:val="00C2361C"/>
    <w:rsid w:val="00C24208"/>
    <w:rsid w:val="00C248F1"/>
    <w:rsid w:val="00C251B8"/>
    <w:rsid w:val="00C2568A"/>
    <w:rsid w:val="00C25B0C"/>
    <w:rsid w:val="00C25C2E"/>
    <w:rsid w:val="00C26181"/>
    <w:rsid w:val="00C26522"/>
    <w:rsid w:val="00C265E8"/>
    <w:rsid w:val="00C2676C"/>
    <w:rsid w:val="00C26A3C"/>
    <w:rsid w:val="00C26E35"/>
    <w:rsid w:val="00C26E71"/>
    <w:rsid w:val="00C26F36"/>
    <w:rsid w:val="00C27595"/>
    <w:rsid w:val="00C277A8"/>
    <w:rsid w:val="00C27872"/>
    <w:rsid w:val="00C27C36"/>
    <w:rsid w:val="00C30089"/>
    <w:rsid w:val="00C301C2"/>
    <w:rsid w:val="00C30442"/>
    <w:rsid w:val="00C305ED"/>
    <w:rsid w:val="00C30A59"/>
    <w:rsid w:val="00C30CBB"/>
    <w:rsid w:val="00C30D96"/>
    <w:rsid w:val="00C30F93"/>
    <w:rsid w:val="00C310F7"/>
    <w:rsid w:val="00C312AB"/>
    <w:rsid w:val="00C312B0"/>
    <w:rsid w:val="00C318E9"/>
    <w:rsid w:val="00C31C8C"/>
    <w:rsid w:val="00C31D55"/>
    <w:rsid w:val="00C3237C"/>
    <w:rsid w:val="00C323E3"/>
    <w:rsid w:val="00C3247E"/>
    <w:rsid w:val="00C32A79"/>
    <w:rsid w:val="00C33AA6"/>
    <w:rsid w:val="00C341DF"/>
    <w:rsid w:val="00C34252"/>
    <w:rsid w:val="00C345FC"/>
    <w:rsid w:val="00C34923"/>
    <w:rsid w:val="00C34E7D"/>
    <w:rsid w:val="00C34FC1"/>
    <w:rsid w:val="00C35187"/>
    <w:rsid w:val="00C35203"/>
    <w:rsid w:val="00C3523E"/>
    <w:rsid w:val="00C3526B"/>
    <w:rsid w:val="00C35295"/>
    <w:rsid w:val="00C354D5"/>
    <w:rsid w:val="00C35965"/>
    <w:rsid w:val="00C35B7D"/>
    <w:rsid w:val="00C35ED6"/>
    <w:rsid w:val="00C35FA0"/>
    <w:rsid w:val="00C36251"/>
    <w:rsid w:val="00C36365"/>
    <w:rsid w:val="00C36B67"/>
    <w:rsid w:val="00C36E07"/>
    <w:rsid w:val="00C3711B"/>
    <w:rsid w:val="00C371B0"/>
    <w:rsid w:val="00C3785D"/>
    <w:rsid w:val="00C37CDC"/>
    <w:rsid w:val="00C37F26"/>
    <w:rsid w:val="00C400A7"/>
    <w:rsid w:val="00C40198"/>
    <w:rsid w:val="00C40BF0"/>
    <w:rsid w:val="00C40F0A"/>
    <w:rsid w:val="00C41349"/>
    <w:rsid w:val="00C417AF"/>
    <w:rsid w:val="00C41A84"/>
    <w:rsid w:val="00C41B41"/>
    <w:rsid w:val="00C41BE0"/>
    <w:rsid w:val="00C41FC6"/>
    <w:rsid w:val="00C42145"/>
    <w:rsid w:val="00C42A2D"/>
    <w:rsid w:val="00C4304C"/>
    <w:rsid w:val="00C43792"/>
    <w:rsid w:val="00C4441D"/>
    <w:rsid w:val="00C44628"/>
    <w:rsid w:val="00C447AE"/>
    <w:rsid w:val="00C449CB"/>
    <w:rsid w:val="00C44B55"/>
    <w:rsid w:val="00C44EE5"/>
    <w:rsid w:val="00C4502B"/>
    <w:rsid w:val="00C458D6"/>
    <w:rsid w:val="00C458EF"/>
    <w:rsid w:val="00C45BBC"/>
    <w:rsid w:val="00C4616A"/>
    <w:rsid w:val="00C4639C"/>
    <w:rsid w:val="00C46652"/>
    <w:rsid w:val="00C46D26"/>
    <w:rsid w:val="00C4721B"/>
    <w:rsid w:val="00C47498"/>
    <w:rsid w:val="00C47836"/>
    <w:rsid w:val="00C47ABB"/>
    <w:rsid w:val="00C47CD1"/>
    <w:rsid w:val="00C50012"/>
    <w:rsid w:val="00C5085D"/>
    <w:rsid w:val="00C5087A"/>
    <w:rsid w:val="00C508ED"/>
    <w:rsid w:val="00C5098B"/>
    <w:rsid w:val="00C50A27"/>
    <w:rsid w:val="00C51450"/>
    <w:rsid w:val="00C51498"/>
    <w:rsid w:val="00C514C3"/>
    <w:rsid w:val="00C51571"/>
    <w:rsid w:val="00C51BD6"/>
    <w:rsid w:val="00C52050"/>
    <w:rsid w:val="00C52503"/>
    <w:rsid w:val="00C5282A"/>
    <w:rsid w:val="00C52AE3"/>
    <w:rsid w:val="00C5310E"/>
    <w:rsid w:val="00C534AA"/>
    <w:rsid w:val="00C53914"/>
    <w:rsid w:val="00C54CFC"/>
    <w:rsid w:val="00C54FBC"/>
    <w:rsid w:val="00C551D8"/>
    <w:rsid w:val="00C55553"/>
    <w:rsid w:val="00C558E6"/>
    <w:rsid w:val="00C55E7B"/>
    <w:rsid w:val="00C55F0C"/>
    <w:rsid w:val="00C55F18"/>
    <w:rsid w:val="00C55F80"/>
    <w:rsid w:val="00C5645C"/>
    <w:rsid w:val="00C564B5"/>
    <w:rsid w:val="00C566BB"/>
    <w:rsid w:val="00C56A25"/>
    <w:rsid w:val="00C56C41"/>
    <w:rsid w:val="00C56D3F"/>
    <w:rsid w:val="00C56F76"/>
    <w:rsid w:val="00C570A2"/>
    <w:rsid w:val="00C57685"/>
    <w:rsid w:val="00C57B12"/>
    <w:rsid w:val="00C60239"/>
    <w:rsid w:val="00C60572"/>
    <w:rsid w:val="00C605A8"/>
    <w:rsid w:val="00C6069B"/>
    <w:rsid w:val="00C60765"/>
    <w:rsid w:val="00C60828"/>
    <w:rsid w:val="00C60B2A"/>
    <w:rsid w:val="00C60BB0"/>
    <w:rsid w:val="00C60D1A"/>
    <w:rsid w:val="00C60DC9"/>
    <w:rsid w:val="00C612F4"/>
    <w:rsid w:val="00C614F3"/>
    <w:rsid w:val="00C61654"/>
    <w:rsid w:val="00C61B3E"/>
    <w:rsid w:val="00C61E85"/>
    <w:rsid w:val="00C63048"/>
    <w:rsid w:val="00C63410"/>
    <w:rsid w:val="00C644E8"/>
    <w:rsid w:val="00C648ED"/>
    <w:rsid w:val="00C64C12"/>
    <w:rsid w:val="00C64CC0"/>
    <w:rsid w:val="00C64DC7"/>
    <w:rsid w:val="00C64E46"/>
    <w:rsid w:val="00C65237"/>
    <w:rsid w:val="00C654E9"/>
    <w:rsid w:val="00C654F2"/>
    <w:rsid w:val="00C65BDF"/>
    <w:rsid w:val="00C661F3"/>
    <w:rsid w:val="00C66BEB"/>
    <w:rsid w:val="00C66C38"/>
    <w:rsid w:val="00C66DE4"/>
    <w:rsid w:val="00C66F03"/>
    <w:rsid w:val="00C670A0"/>
    <w:rsid w:val="00C6726F"/>
    <w:rsid w:val="00C67F25"/>
    <w:rsid w:val="00C70261"/>
    <w:rsid w:val="00C70291"/>
    <w:rsid w:val="00C704FA"/>
    <w:rsid w:val="00C70722"/>
    <w:rsid w:val="00C70B2E"/>
    <w:rsid w:val="00C70E92"/>
    <w:rsid w:val="00C71D78"/>
    <w:rsid w:val="00C71D9B"/>
    <w:rsid w:val="00C7256E"/>
    <w:rsid w:val="00C7339F"/>
    <w:rsid w:val="00C73749"/>
    <w:rsid w:val="00C7390C"/>
    <w:rsid w:val="00C740B3"/>
    <w:rsid w:val="00C7491E"/>
    <w:rsid w:val="00C74A30"/>
    <w:rsid w:val="00C74D80"/>
    <w:rsid w:val="00C74E02"/>
    <w:rsid w:val="00C74FED"/>
    <w:rsid w:val="00C754AA"/>
    <w:rsid w:val="00C75C5B"/>
    <w:rsid w:val="00C760B0"/>
    <w:rsid w:val="00C7639A"/>
    <w:rsid w:val="00C763C9"/>
    <w:rsid w:val="00C766F7"/>
    <w:rsid w:val="00C76DFA"/>
    <w:rsid w:val="00C76EB3"/>
    <w:rsid w:val="00C76EEF"/>
    <w:rsid w:val="00C76FDE"/>
    <w:rsid w:val="00C77040"/>
    <w:rsid w:val="00C77B88"/>
    <w:rsid w:val="00C77BC2"/>
    <w:rsid w:val="00C77CFC"/>
    <w:rsid w:val="00C77D93"/>
    <w:rsid w:val="00C8021A"/>
    <w:rsid w:val="00C80525"/>
    <w:rsid w:val="00C80AE8"/>
    <w:rsid w:val="00C80BCA"/>
    <w:rsid w:val="00C80F1E"/>
    <w:rsid w:val="00C81276"/>
    <w:rsid w:val="00C8152F"/>
    <w:rsid w:val="00C81DB6"/>
    <w:rsid w:val="00C81FAB"/>
    <w:rsid w:val="00C82159"/>
    <w:rsid w:val="00C8231A"/>
    <w:rsid w:val="00C823D7"/>
    <w:rsid w:val="00C8277E"/>
    <w:rsid w:val="00C82907"/>
    <w:rsid w:val="00C82AC9"/>
    <w:rsid w:val="00C83007"/>
    <w:rsid w:val="00C8349B"/>
    <w:rsid w:val="00C834D0"/>
    <w:rsid w:val="00C83941"/>
    <w:rsid w:val="00C83D2F"/>
    <w:rsid w:val="00C84119"/>
    <w:rsid w:val="00C84599"/>
    <w:rsid w:val="00C84899"/>
    <w:rsid w:val="00C84DB5"/>
    <w:rsid w:val="00C84FDD"/>
    <w:rsid w:val="00C853CF"/>
    <w:rsid w:val="00C85700"/>
    <w:rsid w:val="00C85CE1"/>
    <w:rsid w:val="00C85E73"/>
    <w:rsid w:val="00C85EC8"/>
    <w:rsid w:val="00C86FB0"/>
    <w:rsid w:val="00C87132"/>
    <w:rsid w:val="00C87314"/>
    <w:rsid w:val="00C87625"/>
    <w:rsid w:val="00C87C78"/>
    <w:rsid w:val="00C87CC7"/>
    <w:rsid w:val="00C90122"/>
    <w:rsid w:val="00C9020A"/>
    <w:rsid w:val="00C9057F"/>
    <w:rsid w:val="00C9074B"/>
    <w:rsid w:val="00C907AB"/>
    <w:rsid w:val="00C90D66"/>
    <w:rsid w:val="00C90E3A"/>
    <w:rsid w:val="00C90E8A"/>
    <w:rsid w:val="00C90F4B"/>
    <w:rsid w:val="00C91038"/>
    <w:rsid w:val="00C91748"/>
    <w:rsid w:val="00C917A7"/>
    <w:rsid w:val="00C92BB8"/>
    <w:rsid w:val="00C92CCE"/>
    <w:rsid w:val="00C92E20"/>
    <w:rsid w:val="00C92E5D"/>
    <w:rsid w:val="00C92F61"/>
    <w:rsid w:val="00C93500"/>
    <w:rsid w:val="00C93E8F"/>
    <w:rsid w:val="00C942CA"/>
    <w:rsid w:val="00C94AB8"/>
    <w:rsid w:val="00C94B71"/>
    <w:rsid w:val="00C94CD6"/>
    <w:rsid w:val="00C950A3"/>
    <w:rsid w:val="00C95328"/>
    <w:rsid w:val="00C959DB"/>
    <w:rsid w:val="00C95A21"/>
    <w:rsid w:val="00C96813"/>
    <w:rsid w:val="00C97B66"/>
    <w:rsid w:val="00C97FC5"/>
    <w:rsid w:val="00CA02D0"/>
    <w:rsid w:val="00CA05D2"/>
    <w:rsid w:val="00CA0BA1"/>
    <w:rsid w:val="00CA12B9"/>
    <w:rsid w:val="00CA205C"/>
    <w:rsid w:val="00CA217B"/>
    <w:rsid w:val="00CA22C0"/>
    <w:rsid w:val="00CA2649"/>
    <w:rsid w:val="00CA2806"/>
    <w:rsid w:val="00CA2860"/>
    <w:rsid w:val="00CA2B39"/>
    <w:rsid w:val="00CA2D2F"/>
    <w:rsid w:val="00CA2D62"/>
    <w:rsid w:val="00CA2E09"/>
    <w:rsid w:val="00CA33C8"/>
    <w:rsid w:val="00CA343C"/>
    <w:rsid w:val="00CA381C"/>
    <w:rsid w:val="00CA3AAB"/>
    <w:rsid w:val="00CA3C73"/>
    <w:rsid w:val="00CA3F88"/>
    <w:rsid w:val="00CA40B4"/>
    <w:rsid w:val="00CA4752"/>
    <w:rsid w:val="00CA47DF"/>
    <w:rsid w:val="00CA4841"/>
    <w:rsid w:val="00CA4DC7"/>
    <w:rsid w:val="00CA4F09"/>
    <w:rsid w:val="00CA5B2E"/>
    <w:rsid w:val="00CA5C13"/>
    <w:rsid w:val="00CA5C89"/>
    <w:rsid w:val="00CA5D9D"/>
    <w:rsid w:val="00CA6169"/>
    <w:rsid w:val="00CA6294"/>
    <w:rsid w:val="00CA647D"/>
    <w:rsid w:val="00CA67AD"/>
    <w:rsid w:val="00CA6872"/>
    <w:rsid w:val="00CA6BA6"/>
    <w:rsid w:val="00CA6DDA"/>
    <w:rsid w:val="00CA6E88"/>
    <w:rsid w:val="00CA7036"/>
    <w:rsid w:val="00CA75F4"/>
    <w:rsid w:val="00CA7B54"/>
    <w:rsid w:val="00CA7DDA"/>
    <w:rsid w:val="00CA7E13"/>
    <w:rsid w:val="00CA7F18"/>
    <w:rsid w:val="00CA7F65"/>
    <w:rsid w:val="00CB00D6"/>
    <w:rsid w:val="00CB0D60"/>
    <w:rsid w:val="00CB1042"/>
    <w:rsid w:val="00CB1983"/>
    <w:rsid w:val="00CB198C"/>
    <w:rsid w:val="00CB1FB8"/>
    <w:rsid w:val="00CB34D1"/>
    <w:rsid w:val="00CB4691"/>
    <w:rsid w:val="00CB4AE6"/>
    <w:rsid w:val="00CB4B44"/>
    <w:rsid w:val="00CB4D86"/>
    <w:rsid w:val="00CB5023"/>
    <w:rsid w:val="00CB529E"/>
    <w:rsid w:val="00CB56C1"/>
    <w:rsid w:val="00CB59F2"/>
    <w:rsid w:val="00CB5A4E"/>
    <w:rsid w:val="00CB5A89"/>
    <w:rsid w:val="00CB5CAF"/>
    <w:rsid w:val="00CB60F1"/>
    <w:rsid w:val="00CB6250"/>
    <w:rsid w:val="00CB64BC"/>
    <w:rsid w:val="00CB6C71"/>
    <w:rsid w:val="00CB6D9D"/>
    <w:rsid w:val="00CB6DD1"/>
    <w:rsid w:val="00CB761E"/>
    <w:rsid w:val="00CB76A3"/>
    <w:rsid w:val="00CB770E"/>
    <w:rsid w:val="00CB7767"/>
    <w:rsid w:val="00CB786B"/>
    <w:rsid w:val="00CB7B93"/>
    <w:rsid w:val="00CB7C22"/>
    <w:rsid w:val="00CB7DCE"/>
    <w:rsid w:val="00CB7F01"/>
    <w:rsid w:val="00CC09AA"/>
    <w:rsid w:val="00CC0A1D"/>
    <w:rsid w:val="00CC0B09"/>
    <w:rsid w:val="00CC0FA0"/>
    <w:rsid w:val="00CC1358"/>
    <w:rsid w:val="00CC13D7"/>
    <w:rsid w:val="00CC1BB0"/>
    <w:rsid w:val="00CC1D7A"/>
    <w:rsid w:val="00CC245B"/>
    <w:rsid w:val="00CC300A"/>
    <w:rsid w:val="00CC3974"/>
    <w:rsid w:val="00CC3A26"/>
    <w:rsid w:val="00CC3CE5"/>
    <w:rsid w:val="00CC4128"/>
    <w:rsid w:val="00CC487B"/>
    <w:rsid w:val="00CC4CB7"/>
    <w:rsid w:val="00CC4D52"/>
    <w:rsid w:val="00CC51D4"/>
    <w:rsid w:val="00CC51DC"/>
    <w:rsid w:val="00CC5334"/>
    <w:rsid w:val="00CC5955"/>
    <w:rsid w:val="00CC5AC2"/>
    <w:rsid w:val="00CC5EE7"/>
    <w:rsid w:val="00CC601B"/>
    <w:rsid w:val="00CC648C"/>
    <w:rsid w:val="00CC6760"/>
    <w:rsid w:val="00CC67D2"/>
    <w:rsid w:val="00CC6B47"/>
    <w:rsid w:val="00CC6B4F"/>
    <w:rsid w:val="00CC70C5"/>
    <w:rsid w:val="00CC70D0"/>
    <w:rsid w:val="00CC73AF"/>
    <w:rsid w:val="00CC774C"/>
    <w:rsid w:val="00CC7BC2"/>
    <w:rsid w:val="00CC7E55"/>
    <w:rsid w:val="00CD0954"/>
    <w:rsid w:val="00CD0C20"/>
    <w:rsid w:val="00CD1056"/>
    <w:rsid w:val="00CD1418"/>
    <w:rsid w:val="00CD18FA"/>
    <w:rsid w:val="00CD1C39"/>
    <w:rsid w:val="00CD2132"/>
    <w:rsid w:val="00CD26F8"/>
    <w:rsid w:val="00CD2A46"/>
    <w:rsid w:val="00CD2CB2"/>
    <w:rsid w:val="00CD3526"/>
    <w:rsid w:val="00CD35C7"/>
    <w:rsid w:val="00CD35FB"/>
    <w:rsid w:val="00CD3630"/>
    <w:rsid w:val="00CD3A94"/>
    <w:rsid w:val="00CD4137"/>
    <w:rsid w:val="00CD43DC"/>
    <w:rsid w:val="00CD4412"/>
    <w:rsid w:val="00CD4A41"/>
    <w:rsid w:val="00CD4B0D"/>
    <w:rsid w:val="00CD4C6E"/>
    <w:rsid w:val="00CD51D6"/>
    <w:rsid w:val="00CD5645"/>
    <w:rsid w:val="00CD58BA"/>
    <w:rsid w:val="00CD5910"/>
    <w:rsid w:val="00CD61C4"/>
    <w:rsid w:val="00CD688D"/>
    <w:rsid w:val="00CD6AD6"/>
    <w:rsid w:val="00CD6EA1"/>
    <w:rsid w:val="00CD6FE5"/>
    <w:rsid w:val="00CD7D12"/>
    <w:rsid w:val="00CD7F11"/>
    <w:rsid w:val="00CE0821"/>
    <w:rsid w:val="00CE09B5"/>
    <w:rsid w:val="00CE0B4B"/>
    <w:rsid w:val="00CE1016"/>
    <w:rsid w:val="00CE1508"/>
    <w:rsid w:val="00CE1CB4"/>
    <w:rsid w:val="00CE1DA8"/>
    <w:rsid w:val="00CE1EF5"/>
    <w:rsid w:val="00CE1F19"/>
    <w:rsid w:val="00CE21BF"/>
    <w:rsid w:val="00CE24B6"/>
    <w:rsid w:val="00CE2F76"/>
    <w:rsid w:val="00CE32D6"/>
    <w:rsid w:val="00CE385B"/>
    <w:rsid w:val="00CE4A9F"/>
    <w:rsid w:val="00CE4BDB"/>
    <w:rsid w:val="00CE4F9E"/>
    <w:rsid w:val="00CE4FEE"/>
    <w:rsid w:val="00CE5056"/>
    <w:rsid w:val="00CE53F4"/>
    <w:rsid w:val="00CE5616"/>
    <w:rsid w:val="00CE5760"/>
    <w:rsid w:val="00CE5832"/>
    <w:rsid w:val="00CE5AAD"/>
    <w:rsid w:val="00CE5B04"/>
    <w:rsid w:val="00CE618F"/>
    <w:rsid w:val="00CE6273"/>
    <w:rsid w:val="00CE62E2"/>
    <w:rsid w:val="00CE64A7"/>
    <w:rsid w:val="00CE68B1"/>
    <w:rsid w:val="00CE6FDF"/>
    <w:rsid w:val="00CE705C"/>
    <w:rsid w:val="00CE70CC"/>
    <w:rsid w:val="00CE7221"/>
    <w:rsid w:val="00CE73A1"/>
    <w:rsid w:val="00CE73BB"/>
    <w:rsid w:val="00CE7A05"/>
    <w:rsid w:val="00CF0146"/>
    <w:rsid w:val="00CF02B7"/>
    <w:rsid w:val="00CF05D0"/>
    <w:rsid w:val="00CF0BCC"/>
    <w:rsid w:val="00CF0DF7"/>
    <w:rsid w:val="00CF0EAF"/>
    <w:rsid w:val="00CF108F"/>
    <w:rsid w:val="00CF11C6"/>
    <w:rsid w:val="00CF12A4"/>
    <w:rsid w:val="00CF16B7"/>
    <w:rsid w:val="00CF18C7"/>
    <w:rsid w:val="00CF20F9"/>
    <w:rsid w:val="00CF2252"/>
    <w:rsid w:val="00CF260A"/>
    <w:rsid w:val="00CF26A6"/>
    <w:rsid w:val="00CF2A4A"/>
    <w:rsid w:val="00CF2A9C"/>
    <w:rsid w:val="00CF3146"/>
    <w:rsid w:val="00CF3308"/>
    <w:rsid w:val="00CF3452"/>
    <w:rsid w:val="00CF3DD1"/>
    <w:rsid w:val="00CF3F64"/>
    <w:rsid w:val="00CF44BD"/>
    <w:rsid w:val="00CF490B"/>
    <w:rsid w:val="00CF4A7E"/>
    <w:rsid w:val="00CF5345"/>
    <w:rsid w:val="00CF53F3"/>
    <w:rsid w:val="00CF58A5"/>
    <w:rsid w:val="00CF5BA3"/>
    <w:rsid w:val="00CF6311"/>
    <w:rsid w:val="00CF6912"/>
    <w:rsid w:val="00CF6F4B"/>
    <w:rsid w:val="00CF70A3"/>
    <w:rsid w:val="00CF7289"/>
    <w:rsid w:val="00CF7582"/>
    <w:rsid w:val="00CF7662"/>
    <w:rsid w:val="00CF79C0"/>
    <w:rsid w:val="00CF7A5A"/>
    <w:rsid w:val="00CF7A84"/>
    <w:rsid w:val="00CF7D90"/>
    <w:rsid w:val="00D00497"/>
    <w:rsid w:val="00D00B18"/>
    <w:rsid w:val="00D00C2F"/>
    <w:rsid w:val="00D00CBA"/>
    <w:rsid w:val="00D013CB"/>
    <w:rsid w:val="00D0164E"/>
    <w:rsid w:val="00D01ADC"/>
    <w:rsid w:val="00D01AE2"/>
    <w:rsid w:val="00D022D6"/>
    <w:rsid w:val="00D02713"/>
    <w:rsid w:val="00D02763"/>
    <w:rsid w:val="00D02F2B"/>
    <w:rsid w:val="00D031C9"/>
    <w:rsid w:val="00D032FF"/>
    <w:rsid w:val="00D03345"/>
    <w:rsid w:val="00D0334F"/>
    <w:rsid w:val="00D0353D"/>
    <w:rsid w:val="00D03D3E"/>
    <w:rsid w:val="00D03FEB"/>
    <w:rsid w:val="00D0412D"/>
    <w:rsid w:val="00D041F9"/>
    <w:rsid w:val="00D044B6"/>
    <w:rsid w:val="00D045EC"/>
    <w:rsid w:val="00D0478D"/>
    <w:rsid w:val="00D04D00"/>
    <w:rsid w:val="00D04DD2"/>
    <w:rsid w:val="00D05114"/>
    <w:rsid w:val="00D0561D"/>
    <w:rsid w:val="00D059E3"/>
    <w:rsid w:val="00D05A2C"/>
    <w:rsid w:val="00D05B0C"/>
    <w:rsid w:val="00D05FBB"/>
    <w:rsid w:val="00D06B7E"/>
    <w:rsid w:val="00D06C12"/>
    <w:rsid w:val="00D071BA"/>
    <w:rsid w:val="00D07C71"/>
    <w:rsid w:val="00D07D01"/>
    <w:rsid w:val="00D07F26"/>
    <w:rsid w:val="00D1011D"/>
    <w:rsid w:val="00D1012A"/>
    <w:rsid w:val="00D11169"/>
    <w:rsid w:val="00D11369"/>
    <w:rsid w:val="00D11773"/>
    <w:rsid w:val="00D117F6"/>
    <w:rsid w:val="00D120FA"/>
    <w:rsid w:val="00D121AB"/>
    <w:rsid w:val="00D12741"/>
    <w:rsid w:val="00D1299F"/>
    <w:rsid w:val="00D129FE"/>
    <w:rsid w:val="00D1317F"/>
    <w:rsid w:val="00D13218"/>
    <w:rsid w:val="00D13547"/>
    <w:rsid w:val="00D13861"/>
    <w:rsid w:val="00D13A44"/>
    <w:rsid w:val="00D13A6D"/>
    <w:rsid w:val="00D13EF0"/>
    <w:rsid w:val="00D13F3D"/>
    <w:rsid w:val="00D149DB"/>
    <w:rsid w:val="00D15139"/>
    <w:rsid w:val="00D1524D"/>
    <w:rsid w:val="00D1525C"/>
    <w:rsid w:val="00D155E0"/>
    <w:rsid w:val="00D15733"/>
    <w:rsid w:val="00D15CF5"/>
    <w:rsid w:val="00D161C3"/>
    <w:rsid w:val="00D16626"/>
    <w:rsid w:val="00D16EF3"/>
    <w:rsid w:val="00D1712B"/>
    <w:rsid w:val="00D17829"/>
    <w:rsid w:val="00D17B67"/>
    <w:rsid w:val="00D20226"/>
    <w:rsid w:val="00D2083B"/>
    <w:rsid w:val="00D20E5E"/>
    <w:rsid w:val="00D20F8F"/>
    <w:rsid w:val="00D21007"/>
    <w:rsid w:val="00D21421"/>
    <w:rsid w:val="00D2169D"/>
    <w:rsid w:val="00D216B3"/>
    <w:rsid w:val="00D21E5E"/>
    <w:rsid w:val="00D21F84"/>
    <w:rsid w:val="00D2267B"/>
    <w:rsid w:val="00D23542"/>
    <w:rsid w:val="00D239E0"/>
    <w:rsid w:val="00D23B57"/>
    <w:rsid w:val="00D23E72"/>
    <w:rsid w:val="00D24135"/>
    <w:rsid w:val="00D2425E"/>
    <w:rsid w:val="00D245DA"/>
    <w:rsid w:val="00D246C7"/>
    <w:rsid w:val="00D2486A"/>
    <w:rsid w:val="00D2513F"/>
    <w:rsid w:val="00D2527B"/>
    <w:rsid w:val="00D253C5"/>
    <w:rsid w:val="00D254AA"/>
    <w:rsid w:val="00D254F6"/>
    <w:rsid w:val="00D25531"/>
    <w:rsid w:val="00D25628"/>
    <w:rsid w:val="00D25759"/>
    <w:rsid w:val="00D25AC2"/>
    <w:rsid w:val="00D25C0A"/>
    <w:rsid w:val="00D26C76"/>
    <w:rsid w:val="00D26CB5"/>
    <w:rsid w:val="00D26D2D"/>
    <w:rsid w:val="00D26D4F"/>
    <w:rsid w:val="00D27050"/>
    <w:rsid w:val="00D27093"/>
    <w:rsid w:val="00D274C7"/>
    <w:rsid w:val="00D27948"/>
    <w:rsid w:val="00D27BC3"/>
    <w:rsid w:val="00D27E03"/>
    <w:rsid w:val="00D27E67"/>
    <w:rsid w:val="00D302C3"/>
    <w:rsid w:val="00D30899"/>
    <w:rsid w:val="00D30966"/>
    <w:rsid w:val="00D31137"/>
    <w:rsid w:val="00D31222"/>
    <w:rsid w:val="00D31237"/>
    <w:rsid w:val="00D31305"/>
    <w:rsid w:val="00D317DB"/>
    <w:rsid w:val="00D31806"/>
    <w:rsid w:val="00D3199E"/>
    <w:rsid w:val="00D32259"/>
    <w:rsid w:val="00D322F7"/>
    <w:rsid w:val="00D32878"/>
    <w:rsid w:val="00D32CE0"/>
    <w:rsid w:val="00D33114"/>
    <w:rsid w:val="00D334C7"/>
    <w:rsid w:val="00D33A45"/>
    <w:rsid w:val="00D34025"/>
    <w:rsid w:val="00D345DE"/>
    <w:rsid w:val="00D35990"/>
    <w:rsid w:val="00D35A6E"/>
    <w:rsid w:val="00D35B22"/>
    <w:rsid w:val="00D362EF"/>
    <w:rsid w:val="00D36688"/>
    <w:rsid w:val="00D368B3"/>
    <w:rsid w:val="00D371AB"/>
    <w:rsid w:val="00D3739D"/>
    <w:rsid w:val="00D3758A"/>
    <w:rsid w:val="00D37701"/>
    <w:rsid w:val="00D37705"/>
    <w:rsid w:val="00D3777C"/>
    <w:rsid w:val="00D37DAB"/>
    <w:rsid w:val="00D404A5"/>
    <w:rsid w:val="00D40767"/>
    <w:rsid w:val="00D4089F"/>
    <w:rsid w:val="00D40985"/>
    <w:rsid w:val="00D41041"/>
    <w:rsid w:val="00D41622"/>
    <w:rsid w:val="00D4183F"/>
    <w:rsid w:val="00D42BB9"/>
    <w:rsid w:val="00D43022"/>
    <w:rsid w:val="00D432E9"/>
    <w:rsid w:val="00D434D2"/>
    <w:rsid w:val="00D43869"/>
    <w:rsid w:val="00D43E9C"/>
    <w:rsid w:val="00D441D6"/>
    <w:rsid w:val="00D44327"/>
    <w:rsid w:val="00D44815"/>
    <w:rsid w:val="00D44DB6"/>
    <w:rsid w:val="00D44F81"/>
    <w:rsid w:val="00D44FAA"/>
    <w:rsid w:val="00D453ED"/>
    <w:rsid w:val="00D459F3"/>
    <w:rsid w:val="00D4688F"/>
    <w:rsid w:val="00D46AEB"/>
    <w:rsid w:val="00D46E66"/>
    <w:rsid w:val="00D470B9"/>
    <w:rsid w:val="00D470F7"/>
    <w:rsid w:val="00D476EC"/>
    <w:rsid w:val="00D500A8"/>
    <w:rsid w:val="00D500DC"/>
    <w:rsid w:val="00D50786"/>
    <w:rsid w:val="00D50CA9"/>
    <w:rsid w:val="00D50D65"/>
    <w:rsid w:val="00D516F8"/>
    <w:rsid w:val="00D51756"/>
    <w:rsid w:val="00D51DB4"/>
    <w:rsid w:val="00D5228F"/>
    <w:rsid w:val="00D525F8"/>
    <w:rsid w:val="00D527DA"/>
    <w:rsid w:val="00D52FEC"/>
    <w:rsid w:val="00D53009"/>
    <w:rsid w:val="00D53554"/>
    <w:rsid w:val="00D538CB"/>
    <w:rsid w:val="00D5467B"/>
    <w:rsid w:val="00D546D1"/>
    <w:rsid w:val="00D54CED"/>
    <w:rsid w:val="00D553CC"/>
    <w:rsid w:val="00D55498"/>
    <w:rsid w:val="00D55C0F"/>
    <w:rsid w:val="00D55FFB"/>
    <w:rsid w:val="00D56224"/>
    <w:rsid w:val="00D568A6"/>
    <w:rsid w:val="00D56C2C"/>
    <w:rsid w:val="00D56C8D"/>
    <w:rsid w:val="00D56DFA"/>
    <w:rsid w:val="00D5751A"/>
    <w:rsid w:val="00D57919"/>
    <w:rsid w:val="00D57A55"/>
    <w:rsid w:val="00D57B9B"/>
    <w:rsid w:val="00D57C02"/>
    <w:rsid w:val="00D57E78"/>
    <w:rsid w:val="00D605C5"/>
    <w:rsid w:val="00D60CF0"/>
    <w:rsid w:val="00D611A5"/>
    <w:rsid w:val="00D615C0"/>
    <w:rsid w:val="00D61743"/>
    <w:rsid w:val="00D61877"/>
    <w:rsid w:val="00D618EE"/>
    <w:rsid w:val="00D61D81"/>
    <w:rsid w:val="00D61F03"/>
    <w:rsid w:val="00D62288"/>
    <w:rsid w:val="00D62323"/>
    <w:rsid w:val="00D62420"/>
    <w:rsid w:val="00D62C9C"/>
    <w:rsid w:val="00D63600"/>
    <w:rsid w:val="00D63739"/>
    <w:rsid w:val="00D63745"/>
    <w:rsid w:val="00D63EDA"/>
    <w:rsid w:val="00D640E8"/>
    <w:rsid w:val="00D6417E"/>
    <w:rsid w:val="00D6485F"/>
    <w:rsid w:val="00D64965"/>
    <w:rsid w:val="00D64A2E"/>
    <w:rsid w:val="00D6515C"/>
    <w:rsid w:val="00D65382"/>
    <w:rsid w:val="00D65537"/>
    <w:rsid w:val="00D6606C"/>
    <w:rsid w:val="00D665C8"/>
    <w:rsid w:val="00D6689E"/>
    <w:rsid w:val="00D66A26"/>
    <w:rsid w:val="00D66CC8"/>
    <w:rsid w:val="00D6725A"/>
    <w:rsid w:val="00D67372"/>
    <w:rsid w:val="00D6749B"/>
    <w:rsid w:val="00D67833"/>
    <w:rsid w:val="00D67A95"/>
    <w:rsid w:val="00D67B71"/>
    <w:rsid w:val="00D67C95"/>
    <w:rsid w:val="00D67EC1"/>
    <w:rsid w:val="00D70188"/>
    <w:rsid w:val="00D705FC"/>
    <w:rsid w:val="00D7068A"/>
    <w:rsid w:val="00D71235"/>
    <w:rsid w:val="00D71723"/>
    <w:rsid w:val="00D71DAF"/>
    <w:rsid w:val="00D72100"/>
    <w:rsid w:val="00D7212A"/>
    <w:rsid w:val="00D725A4"/>
    <w:rsid w:val="00D72E53"/>
    <w:rsid w:val="00D73CE3"/>
    <w:rsid w:val="00D73F24"/>
    <w:rsid w:val="00D73F56"/>
    <w:rsid w:val="00D741F7"/>
    <w:rsid w:val="00D74E75"/>
    <w:rsid w:val="00D754A2"/>
    <w:rsid w:val="00D75DF8"/>
    <w:rsid w:val="00D75E27"/>
    <w:rsid w:val="00D763D4"/>
    <w:rsid w:val="00D764FA"/>
    <w:rsid w:val="00D766BF"/>
    <w:rsid w:val="00D7675B"/>
    <w:rsid w:val="00D769BC"/>
    <w:rsid w:val="00D76B84"/>
    <w:rsid w:val="00D76C5D"/>
    <w:rsid w:val="00D76D40"/>
    <w:rsid w:val="00D7709E"/>
    <w:rsid w:val="00D772DA"/>
    <w:rsid w:val="00D773A0"/>
    <w:rsid w:val="00D77744"/>
    <w:rsid w:val="00D77D2A"/>
    <w:rsid w:val="00D77E05"/>
    <w:rsid w:val="00D802BC"/>
    <w:rsid w:val="00D806E6"/>
    <w:rsid w:val="00D80A93"/>
    <w:rsid w:val="00D81627"/>
    <w:rsid w:val="00D81AD1"/>
    <w:rsid w:val="00D81BF6"/>
    <w:rsid w:val="00D81EDD"/>
    <w:rsid w:val="00D81F2E"/>
    <w:rsid w:val="00D826B3"/>
    <w:rsid w:val="00D82B5A"/>
    <w:rsid w:val="00D82CFC"/>
    <w:rsid w:val="00D82FB6"/>
    <w:rsid w:val="00D82FBD"/>
    <w:rsid w:val="00D830F6"/>
    <w:rsid w:val="00D831D6"/>
    <w:rsid w:val="00D834E1"/>
    <w:rsid w:val="00D83858"/>
    <w:rsid w:val="00D83A4F"/>
    <w:rsid w:val="00D83A9D"/>
    <w:rsid w:val="00D83BCE"/>
    <w:rsid w:val="00D83E64"/>
    <w:rsid w:val="00D8416E"/>
    <w:rsid w:val="00D845A2"/>
    <w:rsid w:val="00D84607"/>
    <w:rsid w:val="00D849D3"/>
    <w:rsid w:val="00D84B9E"/>
    <w:rsid w:val="00D85489"/>
    <w:rsid w:val="00D86631"/>
    <w:rsid w:val="00D866FE"/>
    <w:rsid w:val="00D86BED"/>
    <w:rsid w:val="00D90105"/>
    <w:rsid w:val="00D9044D"/>
    <w:rsid w:val="00D904F1"/>
    <w:rsid w:val="00D90690"/>
    <w:rsid w:val="00D9081A"/>
    <w:rsid w:val="00D90921"/>
    <w:rsid w:val="00D9094C"/>
    <w:rsid w:val="00D90ED5"/>
    <w:rsid w:val="00D91170"/>
    <w:rsid w:val="00D91840"/>
    <w:rsid w:val="00D91DE3"/>
    <w:rsid w:val="00D91F8D"/>
    <w:rsid w:val="00D92251"/>
    <w:rsid w:val="00D924B7"/>
    <w:rsid w:val="00D925E8"/>
    <w:rsid w:val="00D929CB"/>
    <w:rsid w:val="00D92C96"/>
    <w:rsid w:val="00D93002"/>
    <w:rsid w:val="00D939AB"/>
    <w:rsid w:val="00D9402C"/>
    <w:rsid w:val="00D94535"/>
    <w:rsid w:val="00D947B5"/>
    <w:rsid w:val="00D948B9"/>
    <w:rsid w:val="00D94E54"/>
    <w:rsid w:val="00D95029"/>
    <w:rsid w:val="00D95934"/>
    <w:rsid w:val="00D95E61"/>
    <w:rsid w:val="00D9613A"/>
    <w:rsid w:val="00D961A4"/>
    <w:rsid w:val="00D9666F"/>
    <w:rsid w:val="00D96917"/>
    <w:rsid w:val="00D969AD"/>
    <w:rsid w:val="00D96B6F"/>
    <w:rsid w:val="00D97085"/>
    <w:rsid w:val="00D974BA"/>
    <w:rsid w:val="00D97A7F"/>
    <w:rsid w:val="00D97E34"/>
    <w:rsid w:val="00D97F2A"/>
    <w:rsid w:val="00D97F61"/>
    <w:rsid w:val="00DA1057"/>
    <w:rsid w:val="00DA1201"/>
    <w:rsid w:val="00DA16BC"/>
    <w:rsid w:val="00DA17B5"/>
    <w:rsid w:val="00DA1CF4"/>
    <w:rsid w:val="00DA2433"/>
    <w:rsid w:val="00DA2828"/>
    <w:rsid w:val="00DA2C29"/>
    <w:rsid w:val="00DA33CB"/>
    <w:rsid w:val="00DA39F1"/>
    <w:rsid w:val="00DA3A44"/>
    <w:rsid w:val="00DA3A8D"/>
    <w:rsid w:val="00DA4451"/>
    <w:rsid w:val="00DA454A"/>
    <w:rsid w:val="00DA5245"/>
    <w:rsid w:val="00DA53A8"/>
    <w:rsid w:val="00DA5573"/>
    <w:rsid w:val="00DA596F"/>
    <w:rsid w:val="00DA5A46"/>
    <w:rsid w:val="00DA5C42"/>
    <w:rsid w:val="00DA5CB5"/>
    <w:rsid w:val="00DA60E8"/>
    <w:rsid w:val="00DA61F0"/>
    <w:rsid w:val="00DA644A"/>
    <w:rsid w:val="00DA656F"/>
    <w:rsid w:val="00DA6675"/>
    <w:rsid w:val="00DA6883"/>
    <w:rsid w:val="00DA697A"/>
    <w:rsid w:val="00DA6C03"/>
    <w:rsid w:val="00DA6FD0"/>
    <w:rsid w:val="00DA70CF"/>
    <w:rsid w:val="00DA71EE"/>
    <w:rsid w:val="00DB048B"/>
    <w:rsid w:val="00DB0804"/>
    <w:rsid w:val="00DB090E"/>
    <w:rsid w:val="00DB0BBC"/>
    <w:rsid w:val="00DB1495"/>
    <w:rsid w:val="00DB1599"/>
    <w:rsid w:val="00DB1CAE"/>
    <w:rsid w:val="00DB1E09"/>
    <w:rsid w:val="00DB260F"/>
    <w:rsid w:val="00DB289D"/>
    <w:rsid w:val="00DB30B4"/>
    <w:rsid w:val="00DB327C"/>
    <w:rsid w:val="00DB396F"/>
    <w:rsid w:val="00DB39B0"/>
    <w:rsid w:val="00DB3DD2"/>
    <w:rsid w:val="00DB3F70"/>
    <w:rsid w:val="00DB4212"/>
    <w:rsid w:val="00DB423C"/>
    <w:rsid w:val="00DB4265"/>
    <w:rsid w:val="00DB5664"/>
    <w:rsid w:val="00DB5C16"/>
    <w:rsid w:val="00DB681A"/>
    <w:rsid w:val="00DB6C36"/>
    <w:rsid w:val="00DB6D06"/>
    <w:rsid w:val="00DB6F5A"/>
    <w:rsid w:val="00DB7095"/>
    <w:rsid w:val="00DB715D"/>
    <w:rsid w:val="00DB728F"/>
    <w:rsid w:val="00DB742A"/>
    <w:rsid w:val="00DB7B98"/>
    <w:rsid w:val="00DC0183"/>
    <w:rsid w:val="00DC01B7"/>
    <w:rsid w:val="00DC0637"/>
    <w:rsid w:val="00DC0816"/>
    <w:rsid w:val="00DC0B18"/>
    <w:rsid w:val="00DC0B74"/>
    <w:rsid w:val="00DC0BB3"/>
    <w:rsid w:val="00DC1111"/>
    <w:rsid w:val="00DC1340"/>
    <w:rsid w:val="00DC1443"/>
    <w:rsid w:val="00DC14B7"/>
    <w:rsid w:val="00DC1981"/>
    <w:rsid w:val="00DC1BF5"/>
    <w:rsid w:val="00DC20EA"/>
    <w:rsid w:val="00DC227B"/>
    <w:rsid w:val="00DC2314"/>
    <w:rsid w:val="00DC243D"/>
    <w:rsid w:val="00DC24FC"/>
    <w:rsid w:val="00DC255A"/>
    <w:rsid w:val="00DC2680"/>
    <w:rsid w:val="00DC2897"/>
    <w:rsid w:val="00DC29AD"/>
    <w:rsid w:val="00DC2CF9"/>
    <w:rsid w:val="00DC30C8"/>
    <w:rsid w:val="00DC325E"/>
    <w:rsid w:val="00DC3482"/>
    <w:rsid w:val="00DC3AA5"/>
    <w:rsid w:val="00DC3D23"/>
    <w:rsid w:val="00DC3DA8"/>
    <w:rsid w:val="00DC4677"/>
    <w:rsid w:val="00DC46F9"/>
    <w:rsid w:val="00DC570D"/>
    <w:rsid w:val="00DC5C63"/>
    <w:rsid w:val="00DC5F03"/>
    <w:rsid w:val="00DC6509"/>
    <w:rsid w:val="00DC6E7A"/>
    <w:rsid w:val="00DC6FDC"/>
    <w:rsid w:val="00DC70FD"/>
    <w:rsid w:val="00DC71A7"/>
    <w:rsid w:val="00DC72FB"/>
    <w:rsid w:val="00DC7D9F"/>
    <w:rsid w:val="00DD08B2"/>
    <w:rsid w:val="00DD0AA4"/>
    <w:rsid w:val="00DD17A5"/>
    <w:rsid w:val="00DD1BC3"/>
    <w:rsid w:val="00DD234E"/>
    <w:rsid w:val="00DD29C7"/>
    <w:rsid w:val="00DD2FF3"/>
    <w:rsid w:val="00DD326A"/>
    <w:rsid w:val="00DD3A4A"/>
    <w:rsid w:val="00DD3AFD"/>
    <w:rsid w:val="00DD3B8F"/>
    <w:rsid w:val="00DD3C20"/>
    <w:rsid w:val="00DD43F6"/>
    <w:rsid w:val="00DD4601"/>
    <w:rsid w:val="00DD463C"/>
    <w:rsid w:val="00DD4A12"/>
    <w:rsid w:val="00DD4A5A"/>
    <w:rsid w:val="00DD4DD1"/>
    <w:rsid w:val="00DD5158"/>
    <w:rsid w:val="00DD524E"/>
    <w:rsid w:val="00DD529D"/>
    <w:rsid w:val="00DD56A7"/>
    <w:rsid w:val="00DD5A04"/>
    <w:rsid w:val="00DD5DD0"/>
    <w:rsid w:val="00DD5FD6"/>
    <w:rsid w:val="00DD649F"/>
    <w:rsid w:val="00DD6547"/>
    <w:rsid w:val="00DD66B4"/>
    <w:rsid w:val="00DD66E5"/>
    <w:rsid w:val="00DD6A94"/>
    <w:rsid w:val="00DD6A97"/>
    <w:rsid w:val="00DD6D69"/>
    <w:rsid w:val="00DD6D8B"/>
    <w:rsid w:val="00DD7097"/>
    <w:rsid w:val="00DD754F"/>
    <w:rsid w:val="00DD7696"/>
    <w:rsid w:val="00DD7915"/>
    <w:rsid w:val="00DD798F"/>
    <w:rsid w:val="00DD7D3D"/>
    <w:rsid w:val="00DD7EB9"/>
    <w:rsid w:val="00DE00BE"/>
    <w:rsid w:val="00DE02E1"/>
    <w:rsid w:val="00DE0B32"/>
    <w:rsid w:val="00DE0C0A"/>
    <w:rsid w:val="00DE0D0B"/>
    <w:rsid w:val="00DE0D22"/>
    <w:rsid w:val="00DE11C7"/>
    <w:rsid w:val="00DE1839"/>
    <w:rsid w:val="00DE198C"/>
    <w:rsid w:val="00DE1DAF"/>
    <w:rsid w:val="00DE20EC"/>
    <w:rsid w:val="00DE2481"/>
    <w:rsid w:val="00DE26A0"/>
    <w:rsid w:val="00DE2B3A"/>
    <w:rsid w:val="00DE32ED"/>
    <w:rsid w:val="00DE3E15"/>
    <w:rsid w:val="00DE3E8B"/>
    <w:rsid w:val="00DE4034"/>
    <w:rsid w:val="00DE409B"/>
    <w:rsid w:val="00DE47A7"/>
    <w:rsid w:val="00DE47C6"/>
    <w:rsid w:val="00DE47E1"/>
    <w:rsid w:val="00DE4894"/>
    <w:rsid w:val="00DE48AF"/>
    <w:rsid w:val="00DE4F1F"/>
    <w:rsid w:val="00DE535F"/>
    <w:rsid w:val="00DE5ABA"/>
    <w:rsid w:val="00DE5B0C"/>
    <w:rsid w:val="00DE62F1"/>
    <w:rsid w:val="00DE67BA"/>
    <w:rsid w:val="00DE6CBD"/>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AED"/>
    <w:rsid w:val="00DF3BEB"/>
    <w:rsid w:val="00DF3C8A"/>
    <w:rsid w:val="00DF3D20"/>
    <w:rsid w:val="00DF4E5D"/>
    <w:rsid w:val="00DF5834"/>
    <w:rsid w:val="00DF5B1B"/>
    <w:rsid w:val="00DF5B3E"/>
    <w:rsid w:val="00DF632F"/>
    <w:rsid w:val="00DF6CAE"/>
    <w:rsid w:val="00DF7233"/>
    <w:rsid w:val="00DF75BD"/>
    <w:rsid w:val="00DF7708"/>
    <w:rsid w:val="00DF78D9"/>
    <w:rsid w:val="00DF7B45"/>
    <w:rsid w:val="00DF7E34"/>
    <w:rsid w:val="00E007CA"/>
    <w:rsid w:val="00E009A9"/>
    <w:rsid w:val="00E00D2A"/>
    <w:rsid w:val="00E01F0B"/>
    <w:rsid w:val="00E02552"/>
    <w:rsid w:val="00E02630"/>
    <w:rsid w:val="00E03226"/>
    <w:rsid w:val="00E0344E"/>
    <w:rsid w:val="00E03BC0"/>
    <w:rsid w:val="00E03BF4"/>
    <w:rsid w:val="00E03CAB"/>
    <w:rsid w:val="00E0405F"/>
    <w:rsid w:val="00E0468A"/>
    <w:rsid w:val="00E047F9"/>
    <w:rsid w:val="00E049D7"/>
    <w:rsid w:val="00E04F4A"/>
    <w:rsid w:val="00E04FA9"/>
    <w:rsid w:val="00E051A4"/>
    <w:rsid w:val="00E0542E"/>
    <w:rsid w:val="00E0580A"/>
    <w:rsid w:val="00E0596C"/>
    <w:rsid w:val="00E05E36"/>
    <w:rsid w:val="00E05FCC"/>
    <w:rsid w:val="00E06252"/>
    <w:rsid w:val="00E06946"/>
    <w:rsid w:val="00E06EF1"/>
    <w:rsid w:val="00E070DE"/>
    <w:rsid w:val="00E07210"/>
    <w:rsid w:val="00E0724F"/>
    <w:rsid w:val="00E072C6"/>
    <w:rsid w:val="00E07873"/>
    <w:rsid w:val="00E07D59"/>
    <w:rsid w:val="00E100DF"/>
    <w:rsid w:val="00E102CF"/>
    <w:rsid w:val="00E10658"/>
    <w:rsid w:val="00E10A12"/>
    <w:rsid w:val="00E11004"/>
    <w:rsid w:val="00E11B02"/>
    <w:rsid w:val="00E11F96"/>
    <w:rsid w:val="00E125E5"/>
    <w:rsid w:val="00E1264B"/>
    <w:rsid w:val="00E12B42"/>
    <w:rsid w:val="00E12C55"/>
    <w:rsid w:val="00E12D6D"/>
    <w:rsid w:val="00E12E66"/>
    <w:rsid w:val="00E13714"/>
    <w:rsid w:val="00E1383B"/>
    <w:rsid w:val="00E13AA1"/>
    <w:rsid w:val="00E13E03"/>
    <w:rsid w:val="00E13E8F"/>
    <w:rsid w:val="00E1411E"/>
    <w:rsid w:val="00E144C9"/>
    <w:rsid w:val="00E147A1"/>
    <w:rsid w:val="00E14D5A"/>
    <w:rsid w:val="00E15079"/>
    <w:rsid w:val="00E1522D"/>
    <w:rsid w:val="00E154C8"/>
    <w:rsid w:val="00E154EB"/>
    <w:rsid w:val="00E15615"/>
    <w:rsid w:val="00E15DFB"/>
    <w:rsid w:val="00E1603D"/>
    <w:rsid w:val="00E16849"/>
    <w:rsid w:val="00E169C9"/>
    <w:rsid w:val="00E1743D"/>
    <w:rsid w:val="00E17E99"/>
    <w:rsid w:val="00E2000E"/>
    <w:rsid w:val="00E20501"/>
    <w:rsid w:val="00E208A1"/>
    <w:rsid w:val="00E21165"/>
    <w:rsid w:val="00E211FC"/>
    <w:rsid w:val="00E21AFF"/>
    <w:rsid w:val="00E220C2"/>
    <w:rsid w:val="00E22657"/>
    <w:rsid w:val="00E22A7A"/>
    <w:rsid w:val="00E22ADB"/>
    <w:rsid w:val="00E22C19"/>
    <w:rsid w:val="00E22D06"/>
    <w:rsid w:val="00E23077"/>
    <w:rsid w:val="00E23A22"/>
    <w:rsid w:val="00E23C0F"/>
    <w:rsid w:val="00E24095"/>
    <w:rsid w:val="00E242FB"/>
    <w:rsid w:val="00E244AE"/>
    <w:rsid w:val="00E24E1E"/>
    <w:rsid w:val="00E24FFB"/>
    <w:rsid w:val="00E25260"/>
    <w:rsid w:val="00E2531F"/>
    <w:rsid w:val="00E256D9"/>
    <w:rsid w:val="00E25C9B"/>
    <w:rsid w:val="00E25CC1"/>
    <w:rsid w:val="00E26184"/>
    <w:rsid w:val="00E2634C"/>
    <w:rsid w:val="00E266E8"/>
    <w:rsid w:val="00E26BF3"/>
    <w:rsid w:val="00E26FB2"/>
    <w:rsid w:val="00E27983"/>
    <w:rsid w:val="00E27A38"/>
    <w:rsid w:val="00E30296"/>
    <w:rsid w:val="00E3036C"/>
    <w:rsid w:val="00E3036F"/>
    <w:rsid w:val="00E3053D"/>
    <w:rsid w:val="00E30829"/>
    <w:rsid w:val="00E30BB6"/>
    <w:rsid w:val="00E3189E"/>
    <w:rsid w:val="00E31ADE"/>
    <w:rsid w:val="00E32073"/>
    <w:rsid w:val="00E32D15"/>
    <w:rsid w:val="00E32D7C"/>
    <w:rsid w:val="00E3303C"/>
    <w:rsid w:val="00E3373D"/>
    <w:rsid w:val="00E33B0F"/>
    <w:rsid w:val="00E3423F"/>
    <w:rsid w:val="00E342EA"/>
    <w:rsid w:val="00E34574"/>
    <w:rsid w:val="00E35A27"/>
    <w:rsid w:val="00E35CC8"/>
    <w:rsid w:val="00E35E14"/>
    <w:rsid w:val="00E36189"/>
    <w:rsid w:val="00E36682"/>
    <w:rsid w:val="00E366D3"/>
    <w:rsid w:val="00E36AA3"/>
    <w:rsid w:val="00E36C47"/>
    <w:rsid w:val="00E36DDD"/>
    <w:rsid w:val="00E3703B"/>
    <w:rsid w:val="00E37522"/>
    <w:rsid w:val="00E375C6"/>
    <w:rsid w:val="00E375CA"/>
    <w:rsid w:val="00E37616"/>
    <w:rsid w:val="00E3761B"/>
    <w:rsid w:val="00E37C5F"/>
    <w:rsid w:val="00E37CAA"/>
    <w:rsid w:val="00E37D48"/>
    <w:rsid w:val="00E37DEF"/>
    <w:rsid w:val="00E40664"/>
    <w:rsid w:val="00E40DDC"/>
    <w:rsid w:val="00E40EDD"/>
    <w:rsid w:val="00E413A8"/>
    <w:rsid w:val="00E4186F"/>
    <w:rsid w:val="00E41881"/>
    <w:rsid w:val="00E41F1F"/>
    <w:rsid w:val="00E4203B"/>
    <w:rsid w:val="00E420E4"/>
    <w:rsid w:val="00E42113"/>
    <w:rsid w:val="00E4226F"/>
    <w:rsid w:val="00E42336"/>
    <w:rsid w:val="00E42373"/>
    <w:rsid w:val="00E42A8F"/>
    <w:rsid w:val="00E42AFD"/>
    <w:rsid w:val="00E435F2"/>
    <w:rsid w:val="00E4375D"/>
    <w:rsid w:val="00E440B5"/>
    <w:rsid w:val="00E441B6"/>
    <w:rsid w:val="00E4427B"/>
    <w:rsid w:val="00E442AC"/>
    <w:rsid w:val="00E44533"/>
    <w:rsid w:val="00E449A9"/>
    <w:rsid w:val="00E44D43"/>
    <w:rsid w:val="00E4518D"/>
    <w:rsid w:val="00E45222"/>
    <w:rsid w:val="00E45226"/>
    <w:rsid w:val="00E45722"/>
    <w:rsid w:val="00E466EC"/>
    <w:rsid w:val="00E47527"/>
    <w:rsid w:val="00E478E5"/>
    <w:rsid w:val="00E47B54"/>
    <w:rsid w:val="00E5007D"/>
    <w:rsid w:val="00E508F5"/>
    <w:rsid w:val="00E50CED"/>
    <w:rsid w:val="00E512AB"/>
    <w:rsid w:val="00E519A1"/>
    <w:rsid w:val="00E51BA6"/>
    <w:rsid w:val="00E521D2"/>
    <w:rsid w:val="00E531C8"/>
    <w:rsid w:val="00E53659"/>
    <w:rsid w:val="00E53773"/>
    <w:rsid w:val="00E53880"/>
    <w:rsid w:val="00E539A8"/>
    <w:rsid w:val="00E53CD4"/>
    <w:rsid w:val="00E547F1"/>
    <w:rsid w:val="00E547FC"/>
    <w:rsid w:val="00E54B0F"/>
    <w:rsid w:val="00E54BCB"/>
    <w:rsid w:val="00E54DBD"/>
    <w:rsid w:val="00E55243"/>
    <w:rsid w:val="00E554DE"/>
    <w:rsid w:val="00E556EB"/>
    <w:rsid w:val="00E55811"/>
    <w:rsid w:val="00E558FF"/>
    <w:rsid w:val="00E55A3A"/>
    <w:rsid w:val="00E56283"/>
    <w:rsid w:val="00E56C4F"/>
    <w:rsid w:val="00E56CDD"/>
    <w:rsid w:val="00E574A1"/>
    <w:rsid w:val="00E57B56"/>
    <w:rsid w:val="00E57E59"/>
    <w:rsid w:val="00E60202"/>
    <w:rsid w:val="00E610F3"/>
    <w:rsid w:val="00E61189"/>
    <w:rsid w:val="00E6171A"/>
    <w:rsid w:val="00E618D5"/>
    <w:rsid w:val="00E61903"/>
    <w:rsid w:val="00E62428"/>
    <w:rsid w:val="00E624D7"/>
    <w:rsid w:val="00E624EA"/>
    <w:rsid w:val="00E6268D"/>
    <w:rsid w:val="00E62988"/>
    <w:rsid w:val="00E62DEB"/>
    <w:rsid w:val="00E62F31"/>
    <w:rsid w:val="00E62F54"/>
    <w:rsid w:val="00E62F88"/>
    <w:rsid w:val="00E6374D"/>
    <w:rsid w:val="00E63CB8"/>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2E1"/>
    <w:rsid w:val="00E71630"/>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43E"/>
    <w:rsid w:val="00E7574B"/>
    <w:rsid w:val="00E759A2"/>
    <w:rsid w:val="00E75B61"/>
    <w:rsid w:val="00E76361"/>
    <w:rsid w:val="00E76431"/>
    <w:rsid w:val="00E7651C"/>
    <w:rsid w:val="00E768F4"/>
    <w:rsid w:val="00E76917"/>
    <w:rsid w:val="00E76AA0"/>
    <w:rsid w:val="00E76C6E"/>
    <w:rsid w:val="00E76FDA"/>
    <w:rsid w:val="00E77278"/>
    <w:rsid w:val="00E7751A"/>
    <w:rsid w:val="00E80109"/>
    <w:rsid w:val="00E80746"/>
    <w:rsid w:val="00E80A4E"/>
    <w:rsid w:val="00E80A4F"/>
    <w:rsid w:val="00E80A5F"/>
    <w:rsid w:val="00E8105F"/>
    <w:rsid w:val="00E8130A"/>
    <w:rsid w:val="00E8141D"/>
    <w:rsid w:val="00E81662"/>
    <w:rsid w:val="00E82311"/>
    <w:rsid w:val="00E8254B"/>
    <w:rsid w:val="00E825F2"/>
    <w:rsid w:val="00E826BC"/>
    <w:rsid w:val="00E82848"/>
    <w:rsid w:val="00E82B8A"/>
    <w:rsid w:val="00E832CE"/>
    <w:rsid w:val="00E83F33"/>
    <w:rsid w:val="00E83F3A"/>
    <w:rsid w:val="00E841A3"/>
    <w:rsid w:val="00E841EF"/>
    <w:rsid w:val="00E844F1"/>
    <w:rsid w:val="00E84674"/>
    <w:rsid w:val="00E84AF1"/>
    <w:rsid w:val="00E84D15"/>
    <w:rsid w:val="00E84F90"/>
    <w:rsid w:val="00E85279"/>
    <w:rsid w:val="00E8546A"/>
    <w:rsid w:val="00E85677"/>
    <w:rsid w:val="00E860B9"/>
    <w:rsid w:val="00E862EF"/>
    <w:rsid w:val="00E87965"/>
    <w:rsid w:val="00E900E5"/>
    <w:rsid w:val="00E902E1"/>
    <w:rsid w:val="00E90811"/>
    <w:rsid w:val="00E90834"/>
    <w:rsid w:val="00E90C36"/>
    <w:rsid w:val="00E91284"/>
    <w:rsid w:val="00E913AA"/>
    <w:rsid w:val="00E91483"/>
    <w:rsid w:val="00E91605"/>
    <w:rsid w:val="00E9166D"/>
    <w:rsid w:val="00E918AB"/>
    <w:rsid w:val="00E91B51"/>
    <w:rsid w:val="00E91C06"/>
    <w:rsid w:val="00E920A0"/>
    <w:rsid w:val="00E92C57"/>
    <w:rsid w:val="00E92DB5"/>
    <w:rsid w:val="00E93805"/>
    <w:rsid w:val="00E938BB"/>
    <w:rsid w:val="00E93CF0"/>
    <w:rsid w:val="00E9448D"/>
    <w:rsid w:val="00E94811"/>
    <w:rsid w:val="00E948E8"/>
    <w:rsid w:val="00E94DA9"/>
    <w:rsid w:val="00E951C7"/>
    <w:rsid w:val="00E953D3"/>
    <w:rsid w:val="00E9563B"/>
    <w:rsid w:val="00E957A1"/>
    <w:rsid w:val="00E958C8"/>
    <w:rsid w:val="00E95DA0"/>
    <w:rsid w:val="00E96672"/>
    <w:rsid w:val="00E9669D"/>
    <w:rsid w:val="00E96720"/>
    <w:rsid w:val="00E96B79"/>
    <w:rsid w:val="00E96C33"/>
    <w:rsid w:val="00E972E6"/>
    <w:rsid w:val="00E97563"/>
    <w:rsid w:val="00EA0521"/>
    <w:rsid w:val="00EA07A6"/>
    <w:rsid w:val="00EA0A29"/>
    <w:rsid w:val="00EA0A46"/>
    <w:rsid w:val="00EA0BA5"/>
    <w:rsid w:val="00EA1289"/>
    <w:rsid w:val="00EA15E6"/>
    <w:rsid w:val="00EA17CA"/>
    <w:rsid w:val="00EA2293"/>
    <w:rsid w:val="00EA27A4"/>
    <w:rsid w:val="00EA27D6"/>
    <w:rsid w:val="00EA2C41"/>
    <w:rsid w:val="00EA2E96"/>
    <w:rsid w:val="00EA3161"/>
    <w:rsid w:val="00EA31C0"/>
    <w:rsid w:val="00EA33DA"/>
    <w:rsid w:val="00EA35EC"/>
    <w:rsid w:val="00EA3AF2"/>
    <w:rsid w:val="00EA3B7A"/>
    <w:rsid w:val="00EA41FB"/>
    <w:rsid w:val="00EA45CC"/>
    <w:rsid w:val="00EA46A1"/>
    <w:rsid w:val="00EA4926"/>
    <w:rsid w:val="00EA4D10"/>
    <w:rsid w:val="00EA5097"/>
    <w:rsid w:val="00EA5868"/>
    <w:rsid w:val="00EA5F29"/>
    <w:rsid w:val="00EA5FA7"/>
    <w:rsid w:val="00EA62DE"/>
    <w:rsid w:val="00EA6EBA"/>
    <w:rsid w:val="00EA7549"/>
    <w:rsid w:val="00EA7BCB"/>
    <w:rsid w:val="00EA7F01"/>
    <w:rsid w:val="00EB00E6"/>
    <w:rsid w:val="00EB034A"/>
    <w:rsid w:val="00EB0790"/>
    <w:rsid w:val="00EB1019"/>
    <w:rsid w:val="00EB121D"/>
    <w:rsid w:val="00EB12BB"/>
    <w:rsid w:val="00EB1518"/>
    <w:rsid w:val="00EB1B1C"/>
    <w:rsid w:val="00EB1BD9"/>
    <w:rsid w:val="00EB1CA7"/>
    <w:rsid w:val="00EB1DC5"/>
    <w:rsid w:val="00EB236B"/>
    <w:rsid w:val="00EB24C0"/>
    <w:rsid w:val="00EB28C0"/>
    <w:rsid w:val="00EB31F7"/>
    <w:rsid w:val="00EB33BE"/>
    <w:rsid w:val="00EB376A"/>
    <w:rsid w:val="00EB3817"/>
    <w:rsid w:val="00EB3883"/>
    <w:rsid w:val="00EB3B92"/>
    <w:rsid w:val="00EB4127"/>
    <w:rsid w:val="00EB4505"/>
    <w:rsid w:val="00EB465F"/>
    <w:rsid w:val="00EB4F28"/>
    <w:rsid w:val="00EB5280"/>
    <w:rsid w:val="00EB55EC"/>
    <w:rsid w:val="00EB5743"/>
    <w:rsid w:val="00EB5C0E"/>
    <w:rsid w:val="00EB5D8E"/>
    <w:rsid w:val="00EB5E77"/>
    <w:rsid w:val="00EB5EA7"/>
    <w:rsid w:val="00EB5F48"/>
    <w:rsid w:val="00EB6423"/>
    <w:rsid w:val="00EB64F5"/>
    <w:rsid w:val="00EB6670"/>
    <w:rsid w:val="00EB6E79"/>
    <w:rsid w:val="00EB72F0"/>
    <w:rsid w:val="00EB7B81"/>
    <w:rsid w:val="00EC0F42"/>
    <w:rsid w:val="00EC1393"/>
    <w:rsid w:val="00EC173C"/>
    <w:rsid w:val="00EC197B"/>
    <w:rsid w:val="00EC1B21"/>
    <w:rsid w:val="00EC1CF7"/>
    <w:rsid w:val="00EC247A"/>
    <w:rsid w:val="00EC2721"/>
    <w:rsid w:val="00EC2866"/>
    <w:rsid w:val="00EC30A4"/>
    <w:rsid w:val="00EC3468"/>
    <w:rsid w:val="00EC35B1"/>
    <w:rsid w:val="00EC3DC9"/>
    <w:rsid w:val="00EC4035"/>
    <w:rsid w:val="00EC4B2C"/>
    <w:rsid w:val="00EC5178"/>
    <w:rsid w:val="00EC52D2"/>
    <w:rsid w:val="00EC5E1F"/>
    <w:rsid w:val="00EC5E23"/>
    <w:rsid w:val="00EC63D5"/>
    <w:rsid w:val="00EC641C"/>
    <w:rsid w:val="00EC68E4"/>
    <w:rsid w:val="00EC713F"/>
    <w:rsid w:val="00EC753C"/>
    <w:rsid w:val="00EC7796"/>
    <w:rsid w:val="00EC7EA1"/>
    <w:rsid w:val="00ED015F"/>
    <w:rsid w:val="00ED0172"/>
    <w:rsid w:val="00ED01A1"/>
    <w:rsid w:val="00ED0227"/>
    <w:rsid w:val="00ED03E8"/>
    <w:rsid w:val="00ED08E3"/>
    <w:rsid w:val="00ED0E3B"/>
    <w:rsid w:val="00ED0EBF"/>
    <w:rsid w:val="00ED1202"/>
    <w:rsid w:val="00ED138C"/>
    <w:rsid w:val="00ED14E5"/>
    <w:rsid w:val="00ED1E90"/>
    <w:rsid w:val="00ED20A5"/>
    <w:rsid w:val="00ED21B9"/>
    <w:rsid w:val="00ED2561"/>
    <w:rsid w:val="00ED28CF"/>
    <w:rsid w:val="00ED3861"/>
    <w:rsid w:val="00ED3908"/>
    <w:rsid w:val="00ED3E11"/>
    <w:rsid w:val="00ED44A4"/>
    <w:rsid w:val="00ED46B4"/>
    <w:rsid w:val="00ED4763"/>
    <w:rsid w:val="00ED4970"/>
    <w:rsid w:val="00ED4ABE"/>
    <w:rsid w:val="00ED4B99"/>
    <w:rsid w:val="00ED4CAA"/>
    <w:rsid w:val="00ED5088"/>
    <w:rsid w:val="00ED5684"/>
    <w:rsid w:val="00ED5992"/>
    <w:rsid w:val="00ED5B04"/>
    <w:rsid w:val="00ED6467"/>
    <w:rsid w:val="00ED650A"/>
    <w:rsid w:val="00ED6570"/>
    <w:rsid w:val="00ED683D"/>
    <w:rsid w:val="00ED6A91"/>
    <w:rsid w:val="00ED706F"/>
    <w:rsid w:val="00ED7782"/>
    <w:rsid w:val="00ED7976"/>
    <w:rsid w:val="00ED7E58"/>
    <w:rsid w:val="00EE12B1"/>
    <w:rsid w:val="00EE1AF8"/>
    <w:rsid w:val="00EE1BB9"/>
    <w:rsid w:val="00EE1BD6"/>
    <w:rsid w:val="00EE2254"/>
    <w:rsid w:val="00EE2897"/>
    <w:rsid w:val="00EE28F6"/>
    <w:rsid w:val="00EE2E94"/>
    <w:rsid w:val="00EE3037"/>
    <w:rsid w:val="00EE31EC"/>
    <w:rsid w:val="00EE36F1"/>
    <w:rsid w:val="00EE376E"/>
    <w:rsid w:val="00EE37E9"/>
    <w:rsid w:val="00EE3D9B"/>
    <w:rsid w:val="00EE3EFF"/>
    <w:rsid w:val="00EE4260"/>
    <w:rsid w:val="00EE46B1"/>
    <w:rsid w:val="00EE4755"/>
    <w:rsid w:val="00EE4AF9"/>
    <w:rsid w:val="00EE4CEE"/>
    <w:rsid w:val="00EE4E46"/>
    <w:rsid w:val="00EE4EAB"/>
    <w:rsid w:val="00EE5324"/>
    <w:rsid w:val="00EE5695"/>
    <w:rsid w:val="00EE5AAB"/>
    <w:rsid w:val="00EE6630"/>
    <w:rsid w:val="00EE6B38"/>
    <w:rsid w:val="00EE6C99"/>
    <w:rsid w:val="00EE7842"/>
    <w:rsid w:val="00EE79D0"/>
    <w:rsid w:val="00EE7A34"/>
    <w:rsid w:val="00EE7AAE"/>
    <w:rsid w:val="00EE7EA3"/>
    <w:rsid w:val="00EF0006"/>
    <w:rsid w:val="00EF0182"/>
    <w:rsid w:val="00EF0AC7"/>
    <w:rsid w:val="00EF0E2E"/>
    <w:rsid w:val="00EF1176"/>
    <w:rsid w:val="00EF12E5"/>
    <w:rsid w:val="00EF1CD7"/>
    <w:rsid w:val="00EF2539"/>
    <w:rsid w:val="00EF2A3A"/>
    <w:rsid w:val="00EF32CF"/>
    <w:rsid w:val="00EF3817"/>
    <w:rsid w:val="00EF3838"/>
    <w:rsid w:val="00EF3953"/>
    <w:rsid w:val="00EF45C2"/>
    <w:rsid w:val="00EF45E0"/>
    <w:rsid w:val="00EF46C1"/>
    <w:rsid w:val="00EF48C9"/>
    <w:rsid w:val="00EF4E1C"/>
    <w:rsid w:val="00EF4F8B"/>
    <w:rsid w:val="00EF5695"/>
    <w:rsid w:val="00EF59F2"/>
    <w:rsid w:val="00EF5C55"/>
    <w:rsid w:val="00EF5D95"/>
    <w:rsid w:val="00EF611A"/>
    <w:rsid w:val="00EF63DF"/>
    <w:rsid w:val="00EF67BC"/>
    <w:rsid w:val="00EF6888"/>
    <w:rsid w:val="00EF6DD3"/>
    <w:rsid w:val="00EF701C"/>
    <w:rsid w:val="00EF70CB"/>
    <w:rsid w:val="00EF76C8"/>
    <w:rsid w:val="00F003C2"/>
    <w:rsid w:val="00F008C0"/>
    <w:rsid w:val="00F00BBD"/>
    <w:rsid w:val="00F00F63"/>
    <w:rsid w:val="00F01525"/>
    <w:rsid w:val="00F018AB"/>
    <w:rsid w:val="00F01D5A"/>
    <w:rsid w:val="00F02316"/>
    <w:rsid w:val="00F0282C"/>
    <w:rsid w:val="00F0296E"/>
    <w:rsid w:val="00F031F7"/>
    <w:rsid w:val="00F034D7"/>
    <w:rsid w:val="00F0351E"/>
    <w:rsid w:val="00F0352D"/>
    <w:rsid w:val="00F03876"/>
    <w:rsid w:val="00F03AFB"/>
    <w:rsid w:val="00F03B84"/>
    <w:rsid w:val="00F03E6D"/>
    <w:rsid w:val="00F04250"/>
    <w:rsid w:val="00F0439B"/>
    <w:rsid w:val="00F047BD"/>
    <w:rsid w:val="00F05870"/>
    <w:rsid w:val="00F0590A"/>
    <w:rsid w:val="00F05BDA"/>
    <w:rsid w:val="00F05CC3"/>
    <w:rsid w:val="00F05F72"/>
    <w:rsid w:val="00F06069"/>
    <w:rsid w:val="00F060A0"/>
    <w:rsid w:val="00F064D1"/>
    <w:rsid w:val="00F06690"/>
    <w:rsid w:val="00F06AD7"/>
    <w:rsid w:val="00F0708A"/>
    <w:rsid w:val="00F072CD"/>
    <w:rsid w:val="00F072F2"/>
    <w:rsid w:val="00F074A7"/>
    <w:rsid w:val="00F077B4"/>
    <w:rsid w:val="00F078E9"/>
    <w:rsid w:val="00F07B17"/>
    <w:rsid w:val="00F07C7A"/>
    <w:rsid w:val="00F07E8A"/>
    <w:rsid w:val="00F07FC3"/>
    <w:rsid w:val="00F10120"/>
    <w:rsid w:val="00F10242"/>
    <w:rsid w:val="00F10ACC"/>
    <w:rsid w:val="00F110A9"/>
    <w:rsid w:val="00F11260"/>
    <w:rsid w:val="00F1159D"/>
    <w:rsid w:val="00F1175F"/>
    <w:rsid w:val="00F11B6E"/>
    <w:rsid w:val="00F11E1A"/>
    <w:rsid w:val="00F120C3"/>
    <w:rsid w:val="00F12603"/>
    <w:rsid w:val="00F12717"/>
    <w:rsid w:val="00F1285C"/>
    <w:rsid w:val="00F13064"/>
    <w:rsid w:val="00F135A4"/>
    <w:rsid w:val="00F1383A"/>
    <w:rsid w:val="00F13F51"/>
    <w:rsid w:val="00F14288"/>
    <w:rsid w:val="00F142BE"/>
    <w:rsid w:val="00F14BC4"/>
    <w:rsid w:val="00F14CBD"/>
    <w:rsid w:val="00F14DD9"/>
    <w:rsid w:val="00F1589A"/>
    <w:rsid w:val="00F158C1"/>
    <w:rsid w:val="00F15A3B"/>
    <w:rsid w:val="00F15C1E"/>
    <w:rsid w:val="00F16A5F"/>
    <w:rsid w:val="00F16B8D"/>
    <w:rsid w:val="00F177FC"/>
    <w:rsid w:val="00F17BE1"/>
    <w:rsid w:val="00F20208"/>
    <w:rsid w:val="00F20373"/>
    <w:rsid w:val="00F2090B"/>
    <w:rsid w:val="00F209C6"/>
    <w:rsid w:val="00F20D4A"/>
    <w:rsid w:val="00F212CC"/>
    <w:rsid w:val="00F2132A"/>
    <w:rsid w:val="00F214F1"/>
    <w:rsid w:val="00F2162C"/>
    <w:rsid w:val="00F21B7D"/>
    <w:rsid w:val="00F21FBB"/>
    <w:rsid w:val="00F22058"/>
    <w:rsid w:val="00F2205B"/>
    <w:rsid w:val="00F22182"/>
    <w:rsid w:val="00F221AF"/>
    <w:rsid w:val="00F22298"/>
    <w:rsid w:val="00F224BF"/>
    <w:rsid w:val="00F225E7"/>
    <w:rsid w:val="00F22D4D"/>
    <w:rsid w:val="00F233A8"/>
    <w:rsid w:val="00F2362E"/>
    <w:rsid w:val="00F23B75"/>
    <w:rsid w:val="00F243D0"/>
    <w:rsid w:val="00F24B9D"/>
    <w:rsid w:val="00F24F29"/>
    <w:rsid w:val="00F2520D"/>
    <w:rsid w:val="00F253B6"/>
    <w:rsid w:val="00F259CA"/>
    <w:rsid w:val="00F25A20"/>
    <w:rsid w:val="00F25FDA"/>
    <w:rsid w:val="00F260BC"/>
    <w:rsid w:val="00F26768"/>
    <w:rsid w:val="00F267BA"/>
    <w:rsid w:val="00F26AC4"/>
    <w:rsid w:val="00F26E5D"/>
    <w:rsid w:val="00F27164"/>
    <w:rsid w:val="00F274F7"/>
    <w:rsid w:val="00F27867"/>
    <w:rsid w:val="00F27EA5"/>
    <w:rsid w:val="00F302BC"/>
    <w:rsid w:val="00F30632"/>
    <w:rsid w:val="00F30827"/>
    <w:rsid w:val="00F308FF"/>
    <w:rsid w:val="00F30DA9"/>
    <w:rsid w:val="00F31081"/>
    <w:rsid w:val="00F3114C"/>
    <w:rsid w:val="00F31319"/>
    <w:rsid w:val="00F313EC"/>
    <w:rsid w:val="00F3188B"/>
    <w:rsid w:val="00F33250"/>
    <w:rsid w:val="00F33269"/>
    <w:rsid w:val="00F3374B"/>
    <w:rsid w:val="00F338EF"/>
    <w:rsid w:val="00F33FA5"/>
    <w:rsid w:val="00F341A3"/>
    <w:rsid w:val="00F34472"/>
    <w:rsid w:val="00F34590"/>
    <w:rsid w:val="00F34C9C"/>
    <w:rsid w:val="00F352FD"/>
    <w:rsid w:val="00F3560C"/>
    <w:rsid w:val="00F35A9F"/>
    <w:rsid w:val="00F3612E"/>
    <w:rsid w:val="00F361B8"/>
    <w:rsid w:val="00F363A0"/>
    <w:rsid w:val="00F36645"/>
    <w:rsid w:val="00F371D2"/>
    <w:rsid w:val="00F37246"/>
    <w:rsid w:val="00F3795E"/>
    <w:rsid w:val="00F37CC9"/>
    <w:rsid w:val="00F40134"/>
    <w:rsid w:val="00F40591"/>
    <w:rsid w:val="00F40D66"/>
    <w:rsid w:val="00F40E6D"/>
    <w:rsid w:val="00F4146F"/>
    <w:rsid w:val="00F414C3"/>
    <w:rsid w:val="00F41575"/>
    <w:rsid w:val="00F4199D"/>
    <w:rsid w:val="00F41BBD"/>
    <w:rsid w:val="00F41DF1"/>
    <w:rsid w:val="00F41EC2"/>
    <w:rsid w:val="00F4210A"/>
    <w:rsid w:val="00F42305"/>
    <w:rsid w:val="00F4253E"/>
    <w:rsid w:val="00F42E54"/>
    <w:rsid w:val="00F42E8A"/>
    <w:rsid w:val="00F4333E"/>
    <w:rsid w:val="00F438C5"/>
    <w:rsid w:val="00F43A15"/>
    <w:rsid w:val="00F44D01"/>
    <w:rsid w:val="00F44D1C"/>
    <w:rsid w:val="00F4504F"/>
    <w:rsid w:val="00F4509C"/>
    <w:rsid w:val="00F45385"/>
    <w:rsid w:val="00F4593A"/>
    <w:rsid w:val="00F45B47"/>
    <w:rsid w:val="00F468D3"/>
    <w:rsid w:val="00F46B3C"/>
    <w:rsid w:val="00F478D6"/>
    <w:rsid w:val="00F47B40"/>
    <w:rsid w:val="00F47F92"/>
    <w:rsid w:val="00F50054"/>
    <w:rsid w:val="00F5020A"/>
    <w:rsid w:val="00F503EB"/>
    <w:rsid w:val="00F5048C"/>
    <w:rsid w:val="00F506F0"/>
    <w:rsid w:val="00F5093E"/>
    <w:rsid w:val="00F51013"/>
    <w:rsid w:val="00F514D4"/>
    <w:rsid w:val="00F5159B"/>
    <w:rsid w:val="00F518E3"/>
    <w:rsid w:val="00F51E82"/>
    <w:rsid w:val="00F52526"/>
    <w:rsid w:val="00F52BC0"/>
    <w:rsid w:val="00F53027"/>
    <w:rsid w:val="00F5335E"/>
    <w:rsid w:val="00F53425"/>
    <w:rsid w:val="00F53540"/>
    <w:rsid w:val="00F53FDA"/>
    <w:rsid w:val="00F545A2"/>
    <w:rsid w:val="00F54AD1"/>
    <w:rsid w:val="00F54D34"/>
    <w:rsid w:val="00F54F39"/>
    <w:rsid w:val="00F550CA"/>
    <w:rsid w:val="00F553DA"/>
    <w:rsid w:val="00F557EA"/>
    <w:rsid w:val="00F55CC8"/>
    <w:rsid w:val="00F55E2E"/>
    <w:rsid w:val="00F55E4A"/>
    <w:rsid w:val="00F55F21"/>
    <w:rsid w:val="00F56151"/>
    <w:rsid w:val="00F56384"/>
    <w:rsid w:val="00F56FF3"/>
    <w:rsid w:val="00F5706C"/>
    <w:rsid w:val="00F57A06"/>
    <w:rsid w:val="00F57C64"/>
    <w:rsid w:val="00F57D13"/>
    <w:rsid w:val="00F60468"/>
    <w:rsid w:val="00F60609"/>
    <w:rsid w:val="00F60891"/>
    <w:rsid w:val="00F60933"/>
    <w:rsid w:val="00F609D3"/>
    <w:rsid w:val="00F60A00"/>
    <w:rsid w:val="00F60D08"/>
    <w:rsid w:val="00F60DED"/>
    <w:rsid w:val="00F60E03"/>
    <w:rsid w:val="00F615C2"/>
    <w:rsid w:val="00F620D6"/>
    <w:rsid w:val="00F62118"/>
    <w:rsid w:val="00F62610"/>
    <w:rsid w:val="00F62695"/>
    <w:rsid w:val="00F626C6"/>
    <w:rsid w:val="00F62783"/>
    <w:rsid w:val="00F628B3"/>
    <w:rsid w:val="00F631CE"/>
    <w:rsid w:val="00F634DD"/>
    <w:rsid w:val="00F63B02"/>
    <w:rsid w:val="00F63B83"/>
    <w:rsid w:val="00F64170"/>
    <w:rsid w:val="00F6495B"/>
    <w:rsid w:val="00F64988"/>
    <w:rsid w:val="00F64ED3"/>
    <w:rsid w:val="00F65330"/>
    <w:rsid w:val="00F653AD"/>
    <w:rsid w:val="00F65A72"/>
    <w:rsid w:val="00F65EFA"/>
    <w:rsid w:val="00F66741"/>
    <w:rsid w:val="00F66A80"/>
    <w:rsid w:val="00F66C92"/>
    <w:rsid w:val="00F66CEA"/>
    <w:rsid w:val="00F66E69"/>
    <w:rsid w:val="00F66FFF"/>
    <w:rsid w:val="00F67296"/>
    <w:rsid w:val="00F67782"/>
    <w:rsid w:val="00F70047"/>
    <w:rsid w:val="00F70529"/>
    <w:rsid w:val="00F7063A"/>
    <w:rsid w:val="00F70A50"/>
    <w:rsid w:val="00F70B9F"/>
    <w:rsid w:val="00F715AC"/>
    <w:rsid w:val="00F717E8"/>
    <w:rsid w:val="00F71CC4"/>
    <w:rsid w:val="00F71F3C"/>
    <w:rsid w:val="00F72191"/>
    <w:rsid w:val="00F7286F"/>
    <w:rsid w:val="00F72921"/>
    <w:rsid w:val="00F729C6"/>
    <w:rsid w:val="00F72A05"/>
    <w:rsid w:val="00F72F0B"/>
    <w:rsid w:val="00F733D3"/>
    <w:rsid w:val="00F734A1"/>
    <w:rsid w:val="00F7434B"/>
    <w:rsid w:val="00F7435B"/>
    <w:rsid w:val="00F7480C"/>
    <w:rsid w:val="00F74830"/>
    <w:rsid w:val="00F74B7D"/>
    <w:rsid w:val="00F74DEA"/>
    <w:rsid w:val="00F75169"/>
    <w:rsid w:val="00F754A8"/>
    <w:rsid w:val="00F754EB"/>
    <w:rsid w:val="00F7552E"/>
    <w:rsid w:val="00F75967"/>
    <w:rsid w:val="00F75A54"/>
    <w:rsid w:val="00F75B7E"/>
    <w:rsid w:val="00F75DC0"/>
    <w:rsid w:val="00F75E5D"/>
    <w:rsid w:val="00F75F11"/>
    <w:rsid w:val="00F76C7F"/>
    <w:rsid w:val="00F76D7B"/>
    <w:rsid w:val="00F76F16"/>
    <w:rsid w:val="00F7764D"/>
    <w:rsid w:val="00F8032E"/>
    <w:rsid w:val="00F804B8"/>
    <w:rsid w:val="00F805B4"/>
    <w:rsid w:val="00F80A71"/>
    <w:rsid w:val="00F80C95"/>
    <w:rsid w:val="00F81161"/>
    <w:rsid w:val="00F81C04"/>
    <w:rsid w:val="00F81D6A"/>
    <w:rsid w:val="00F822BB"/>
    <w:rsid w:val="00F826CF"/>
    <w:rsid w:val="00F827A3"/>
    <w:rsid w:val="00F82A7B"/>
    <w:rsid w:val="00F834FF"/>
    <w:rsid w:val="00F83B5A"/>
    <w:rsid w:val="00F84C64"/>
    <w:rsid w:val="00F84E3F"/>
    <w:rsid w:val="00F85357"/>
    <w:rsid w:val="00F859DE"/>
    <w:rsid w:val="00F85BE2"/>
    <w:rsid w:val="00F85D05"/>
    <w:rsid w:val="00F86089"/>
    <w:rsid w:val="00F861A7"/>
    <w:rsid w:val="00F86A5E"/>
    <w:rsid w:val="00F86B0D"/>
    <w:rsid w:val="00F86B50"/>
    <w:rsid w:val="00F871F7"/>
    <w:rsid w:val="00F87575"/>
    <w:rsid w:val="00F87F32"/>
    <w:rsid w:val="00F90866"/>
    <w:rsid w:val="00F90F4E"/>
    <w:rsid w:val="00F917EE"/>
    <w:rsid w:val="00F92132"/>
    <w:rsid w:val="00F922C1"/>
    <w:rsid w:val="00F92A69"/>
    <w:rsid w:val="00F92C4D"/>
    <w:rsid w:val="00F9300B"/>
    <w:rsid w:val="00F9315B"/>
    <w:rsid w:val="00F93EDD"/>
    <w:rsid w:val="00F9432C"/>
    <w:rsid w:val="00F943CD"/>
    <w:rsid w:val="00F9468E"/>
    <w:rsid w:val="00F947AB"/>
    <w:rsid w:val="00F95E24"/>
    <w:rsid w:val="00F95E39"/>
    <w:rsid w:val="00F96036"/>
    <w:rsid w:val="00F9604D"/>
    <w:rsid w:val="00F961B7"/>
    <w:rsid w:val="00F96328"/>
    <w:rsid w:val="00F964D5"/>
    <w:rsid w:val="00F964DC"/>
    <w:rsid w:val="00F9678D"/>
    <w:rsid w:val="00F96A96"/>
    <w:rsid w:val="00F97237"/>
    <w:rsid w:val="00F972B7"/>
    <w:rsid w:val="00F973FF"/>
    <w:rsid w:val="00F97489"/>
    <w:rsid w:val="00F976D1"/>
    <w:rsid w:val="00F97857"/>
    <w:rsid w:val="00F979C6"/>
    <w:rsid w:val="00F97C56"/>
    <w:rsid w:val="00F97D55"/>
    <w:rsid w:val="00FA0559"/>
    <w:rsid w:val="00FA06F1"/>
    <w:rsid w:val="00FA08A3"/>
    <w:rsid w:val="00FA0C59"/>
    <w:rsid w:val="00FA0F3D"/>
    <w:rsid w:val="00FA15A4"/>
    <w:rsid w:val="00FA160C"/>
    <w:rsid w:val="00FA1611"/>
    <w:rsid w:val="00FA17EF"/>
    <w:rsid w:val="00FA192B"/>
    <w:rsid w:val="00FA196B"/>
    <w:rsid w:val="00FA1EE8"/>
    <w:rsid w:val="00FA267D"/>
    <w:rsid w:val="00FA26CC"/>
    <w:rsid w:val="00FA2A6B"/>
    <w:rsid w:val="00FA2FF0"/>
    <w:rsid w:val="00FA3349"/>
    <w:rsid w:val="00FA35B0"/>
    <w:rsid w:val="00FA3D79"/>
    <w:rsid w:val="00FA420A"/>
    <w:rsid w:val="00FA4B88"/>
    <w:rsid w:val="00FA506C"/>
    <w:rsid w:val="00FA51BA"/>
    <w:rsid w:val="00FA51DE"/>
    <w:rsid w:val="00FA532C"/>
    <w:rsid w:val="00FA545B"/>
    <w:rsid w:val="00FA5CD9"/>
    <w:rsid w:val="00FA6C67"/>
    <w:rsid w:val="00FA6CC4"/>
    <w:rsid w:val="00FA710A"/>
    <w:rsid w:val="00FA747B"/>
    <w:rsid w:val="00FA7549"/>
    <w:rsid w:val="00FA76AF"/>
    <w:rsid w:val="00FA7D2F"/>
    <w:rsid w:val="00FB00ED"/>
    <w:rsid w:val="00FB0AC9"/>
    <w:rsid w:val="00FB0B79"/>
    <w:rsid w:val="00FB0FBF"/>
    <w:rsid w:val="00FB123F"/>
    <w:rsid w:val="00FB1859"/>
    <w:rsid w:val="00FB1959"/>
    <w:rsid w:val="00FB1AB3"/>
    <w:rsid w:val="00FB1F9F"/>
    <w:rsid w:val="00FB2342"/>
    <w:rsid w:val="00FB31BC"/>
    <w:rsid w:val="00FB3236"/>
    <w:rsid w:val="00FB3662"/>
    <w:rsid w:val="00FB3795"/>
    <w:rsid w:val="00FB3C1A"/>
    <w:rsid w:val="00FB446F"/>
    <w:rsid w:val="00FB4495"/>
    <w:rsid w:val="00FB4E07"/>
    <w:rsid w:val="00FB5741"/>
    <w:rsid w:val="00FB59DC"/>
    <w:rsid w:val="00FB6281"/>
    <w:rsid w:val="00FB70F8"/>
    <w:rsid w:val="00FB721A"/>
    <w:rsid w:val="00FB73B6"/>
    <w:rsid w:val="00FB74BC"/>
    <w:rsid w:val="00FB7526"/>
    <w:rsid w:val="00FB78BB"/>
    <w:rsid w:val="00FB7955"/>
    <w:rsid w:val="00FB795A"/>
    <w:rsid w:val="00FB7DB0"/>
    <w:rsid w:val="00FC00C9"/>
    <w:rsid w:val="00FC06BC"/>
    <w:rsid w:val="00FC0FEF"/>
    <w:rsid w:val="00FC13B0"/>
    <w:rsid w:val="00FC16AA"/>
    <w:rsid w:val="00FC1B83"/>
    <w:rsid w:val="00FC1F0A"/>
    <w:rsid w:val="00FC1FF3"/>
    <w:rsid w:val="00FC22CF"/>
    <w:rsid w:val="00FC23DA"/>
    <w:rsid w:val="00FC264F"/>
    <w:rsid w:val="00FC2C53"/>
    <w:rsid w:val="00FC322C"/>
    <w:rsid w:val="00FC3366"/>
    <w:rsid w:val="00FC3E40"/>
    <w:rsid w:val="00FC3FCA"/>
    <w:rsid w:val="00FC4736"/>
    <w:rsid w:val="00FC47A0"/>
    <w:rsid w:val="00FC52E4"/>
    <w:rsid w:val="00FC54A0"/>
    <w:rsid w:val="00FC5815"/>
    <w:rsid w:val="00FC5898"/>
    <w:rsid w:val="00FC5BCD"/>
    <w:rsid w:val="00FC67FA"/>
    <w:rsid w:val="00FC6DBD"/>
    <w:rsid w:val="00FC6EEA"/>
    <w:rsid w:val="00FC71B3"/>
    <w:rsid w:val="00FC74F2"/>
    <w:rsid w:val="00FC784A"/>
    <w:rsid w:val="00FC7FB1"/>
    <w:rsid w:val="00FD0020"/>
    <w:rsid w:val="00FD0356"/>
    <w:rsid w:val="00FD0DA6"/>
    <w:rsid w:val="00FD0E11"/>
    <w:rsid w:val="00FD11BD"/>
    <w:rsid w:val="00FD17FF"/>
    <w:rsid w:val="00FD1929"/>
    <w:rsid w:val="00FD1CB2"/>
    <w:rsid w:val="00FD1FD4"/>
    <w:rsid w:val="00FD2B1B"/>
    <w:rsid w:val="00FD2EE3"/>
    <w:rsid w:val="00FD32D8"/>
    <w:rsid w:val="00FD3D7F"/>
    <w:rsid w:val="00FD3E4D"/>
    <w:rsid w:val="00FD3E58"/>
    <w:rsid w:val="00FD4658"/>
    <w:rsid w:val="00FD4AEC"/>
    <w:rsid w:val="00FD55B8"/>
    <w:rsid w:val="00FD5ADD"/>
    <w:rsid w:val="00FD5DF7"/>
    <w:rsid w:val="00FD66EA"/>
    <w:rsid w:val="00FD6BA9"/>
    <w:rsid w:val="00FD6C37"/>
    <w:rsid w:val="00FD6DF7"/>
    <w:rsid w:val="00FD6EC3"/>
    <w:rsid w:val="00FD6F85"/>
    <w:rsid w:val="00FD71AD"/>
    <w:rsid w:val="00FD755A"/>
    <w:rsid w:val="00FD7BB0"/>
    <w:rsid w:val="00FD7D3F"/>
    <w:rsid w:val="00FE014B"/>
    <w:rsid w:val="00FE0163"/>
    <w:rsid w:val="00FE03A6"/>
    <w:rsid w:val="00FE05B0"/>
    <w:rsid w:val="00FE0678"/>
    <w:rsid w:val="00FE094D"/>
    <w:rsid w:val="00FE0D61"/>
    <w:rsid w:val="00FE1310"/>
    <w:rsid w:val="00FE135A"/>
    <w:rsid w:val="00FE1563"/>
    <w:rsid w:val="00FE17DA"/>
    <w:rsid w:val="00FE19BB"/>
    <w:rsid w:val="00FE1D6C"/>
    <w:rsid w:val="00FE2220"/>
    <w:rsid w:val="00FE2287"/>
    <w:rsid w:val="00FE23EE"/>
    <w:rsid w:val="00FE24A5"/>
    <w:rsid w:val="00FE28F7"/>
    <w:rsid w:val="00FE3551"/>
    <w:rsid w:val="00FE3671"/>
    <w:rsid w:val="00FE3768"/>
    <w:rsid w:val="00FE39A8"/>
    <w:rsid w:val="00FE3A7A"/>
    <w:rsid w:val="00FE3AC1"/>
    <w:rsid w:val="00FE3D5B"/>
    <w:rsid w:val="00FE4018"/>
    <w:rsid w:val="00FE40A0"/>
    <w:rsid w:val="00FE4573"/>
    <w:rsid w:val="00FE4670"/>
    <w:rsid w:val="00FE4B63"/>
    <w:rsid w:val="00FE5377"/>
    <w:rsid w:val="00FE5815"/>
    <w:rsid w:val="00FE5838"/>
    <w:rsid w:val="00FE5956"/>
    <w:rsid w:val="00FE5B79"/>
    <w:rsid w:val="00FE6380"/>
    <w:rsid w:val="00FE63A7"/>
    <w:rsid w:val="00FE6500"/>
    <w:rsid w:val="00FE6D10"/>
    <w:rsid w:val="00FE6DD1"/>
    <w:rsid w:val="00FE7392"/>
    <w:rsid w:val="00FE77DA"/>
    <w:rsid w:val="00FE7A30"/>
    <w:rsid w:val="00FF02A1"/>
    <w:rsid w:val="00FF0555"/>
    <w:rsid w:val="00FF08CF"/>
    <w:rsid w:val="00FF0BF9"/>
    <w:rsid w:val="00FF0D15"/>
    <w:rsid w:val="00FF11F8"/>
    <w:rsid w:val="00FF1803"/>
    <w:rsid w:val="00FF1DE9"/>
    <w:rsid w:val="00FF1E2A"/>
    <w:rsid w:val="00FF1F1A"/>
    <w:rsid w:val="00FF20EF"/>
    <w:rsid w:val="00FF25C3"/>
    <w:rsid w:val="00FF26F0"/>
    <w:rsid w:val="00FF276D"/>
    <w:rsid w:val="00FF2EC3"/>
    <w:rsid w:val="00FF3552"/>
    <w:rsid w:val="00FF4320"/>
    <w:rsid w:val="00FF4459"/>
    <w:rsid w:val="00FF49D7"/>
    <w:rsid w:val="00FF4B6C"/>
    <w:rsid w:val="00FF5225"/>
    <w:rsid w:val="00FF5234"/>
    <w:rsid w:val="00FF5ABA"/>
    <w:rsid w:val="00FF5BB8"/>
    <w:rsid w:val="00FF5E07"/>
    <w:rsid w:val="00FF6041"/>
    <w:rsid w:val="00FF6084"/>
    <w:rsid w:val="00FF645D"/>
    <w:rsid w:val="00FF64AB"/>
    <w:rsid w:val="00FF67C2"/>
    <w:rsid w:val="00FF6AF8"/>
    <w:rsid w:val="00FF6C0E"/>
    <w:rsid w:val="00FF6C65"/>
    <w:rsid w:val="00FF6E5A"/>
    <w:rsid w:val="00FF6EE0"/>
    <w:rsid w:val="00FF75C9"/>
    <w:rsid w:val="00FF75CF"/>
    <w:rsid w:val="00FF7660"/>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328A9"/>
  <w15:docId w15:val="{B03B436F-8C20-465D-BED5-004459D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F4"/>
    <w:rPr>
      <w:rFonts w:eastAsia="MS Mincho"/>
      <w:lang w:val="es-MX"/>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qFormat/>
    <w:rsid w:val="009B377B"/>
    <w:pPr>
      <w:spacing w:before="240" w:after="60"/>
      <w:jc w:val="both"/>
      <w:outlineLvl w:val="6"/>
    </w:pPr>
    <w:rPr>
      <w:rFonts w:ascii="Calibri" w:hAnsi="Calibri"/>
      <w:sz w:val="24"/>
    </w:rPr>
  </w:style>
  <w:style w:type="paragraph" w:styleId="Ttulo8">
    <w:name w:val="heading 8"/>
    <w:basedOn w:val="Normal"/>
    <w:next w:val="Normal"/>
    <w:link w:val="Ttulo8Car"/>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semiHidden/>
    <w:rsid w:val="009B377B"/>
    <w:rPr>
      <w:lang w:val="es-ES"/>
    </w:rPr>
  </w:style>
  <w:style w:type="character" w:customStyle="1" w:styleId="TextocomentarioCar">
    <w:name w:val="Texto comentario Car"/>
    <w:link w:val="Textocomentario"/>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3A5B89"/>
    <w:pPr>
      <w:numPr>
        <w:ilvl w:val="0"/>
      </w:numPr>
      <w:tabs>
        <w:tab w:val="left" w:pos="600"/>
        <w:tab w:val="right" w:leader="dot" w:pos="8635"/>
      </w:tabs>
      <w:spacing w:line="276" w:lineRule="auto"/>
    </w:pPr>
    <w:rPr>
      <w:rFonts w:ascii="Century Gothic" w:eastAsia="MS Mincho" w:hAnsi="Century Gothic"/>
      <w:b/>
      <w:i w:val="0"/>
      <w:iCs w:val="0"/>
      <w:color w:val="641345"/>
      <w:spacing w:val="0"/>
      <w:szCs w:val="22"/>
    </w:rPr>
  </w:style>
  <w:style w:type="paragraph" w:styleId="TDC3">
    <w:name w:val="toc 3"/>
    <w:basedOn w:val="Normal"/>
    <w:next w:val="Normal"/>
    <w:autoRedefine/>
    <w:uiPriority w:val="3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Bullet 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uiPriority w:val="99"/>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eastAsia="en-US"/>
    </w:rPr>
  </w:style>
  <w:style w:type="table" w:styleId="Listaclara-nfasis2">
    <w:name w:val="Light List Accent 2"/>
    <w:basedOn w:val="Tablanormal"/>
    <w:uiPriority w:val="61"/>
    <w:semiHidden/>
    <w:unhideWhenUsed/>
    <w:rsid w:val="00782176"/>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 w:type="table" w:styleId="Listaclara">
    <w:name w:val="Light List"/>
    <w:basedOn w:val="Tablanormal"/>
    <w:uiPriority w:val="61"/>
    <w:rsid w:val="00CC4D52"/>
    <w:rPr>
      <w:rFonts w:asciiTheme="minorHAnsi" w:eastAsiaTheme="minorHAnsi" w:hAnsiTheme="minorHAnsi" w:cstheme="minorBidi"/>
      <w:sz w:val="22"/>
      <w:szCs w:val="22"/>
      <w:lang w:val="es-MX" w:eastAsia="en-US"/>
    </w:rPr>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000000"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Textodebloque">
    <w:name w:val="Block Text"/>
    <w:basedOn w:val="Normal"/>
    <w:rsid w:val="008D0299"/>
    <w:pPr>
      <w:spacing w:before="120"/>
      <w:ind w:left="540" w:right="-448" w:hanging="540"/>
      <w:jc w:val="both"/>
    </w:pPr>
    <w:rPr>
      <w:rFonts w:ascii="Arial" w:eastAsia="Times New Roman" w:hAnsi="Arial" w:cs="Arial"/>
      <w:sz w:val="14"/>
      <w:szCs w:val="14"/>
      <w:lang w:val="es-ES"/>
    </w:rPr>
  </w:style>
  <w:style w:type="table" w:styleId="Tablabsica1">
    <w:name w:val="Table Simple 1"/>
    <w:basedOn w:val="Tablanormal"/>
    <w:rsid w:val="008D0299"/>
    <w:rPr>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8D0299"/>
    <w:rPr>
      <w:lang w:val="es-MX"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8D0299"/>
    <w:rPr>
      <w:lang w:val="es-MX"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8D0299"/>
    <w:rPr>
      <w:lang w:val="es-MX"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8D0299"/>
    <w:rPr>
      <w:lang w:val="es-MX"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8D0299"/>
    <w:pPr>
      <w:tabs>
        <w:tab w:val="left" w:pos="2410"/>
      </w:tabs>
      <w:ind w:firstLine="142"/>
      <w:jc w:val="both"/>
    </w:pPr>
    <w:rPr>
      <w:rFonts w:ascii="Arial" w:eastAsia="Times New Roman" w:hAnsi="Arial"/>
      <w:sz w:val="16"/>
    </w:rPr>
  </w:style>
  <w:style w:type="paragraph" w:customStyle="1" w:styleId="538552DCBB0F4C4BB087ED922D6A6322">
    <w:name w:val="538552DCBB0F4C4BB087ED922D6A6322"/>
    <w:rsid w:val="008D0299"/>
    <w:pPr>
      <w:spacing w:after="200" w:line="276" w:lineRule="auto"/>
    </w:pPr>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8D0299"/>
    <w:rPr>
      <w:rFonts w:ascii="Calibri" w:eastAsia="Calibri" w:hAnsi="Calibr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8D0299"/>
    <w:pPr>
      <w:spacing w:after="5" w:line="249" w:lineRule="auto"/>
      <w:ind w:left="283" w:hanging="283"/>
      <w:contextualSpacing/>
      <w:jc w:val="both"/>
    </w:pPr>
    <w:rPr>
      <w:rFonts w:ascii="Arial" w:eastAsia="Arial" w:hAnsi="Arial" w:cs="Arial"/>
      <w:color w:val="000000"/>
      <w:sz w:val="24"/>
      <w:szCs w:val="22"/>
      <w:lang w:eastAsia="es-MX"/>
    </w:rPr>
  </w:style>
  <w:style w:type="character" w:customStyle="1" w:styleId="bumpedfont15">
    <w:name w:val="bumpedfont15"/>
    <w:basedOn w:val="Fuentedeprrafopredeter"/>
    <w:rsid w:val="008D0299"/>
  </w:style>
  <w:style w:type="table" w:styleId="Tabladecuadrcula1clara-nfasis5">
    <w:name w:val="Grid Table 1 Light Accent 5"/>
    <w:basedOn w:val="Tablanormal"/>
    <w:uiPriority w:val="46"/>
    <w:rsid w:val="00D73CE3"/>
    <w:tblPr>
      <w:tblStyleRowBandSize w:val="1"/>
      <w:tblStyleColBandSize w:val="1"/>
      <w:tblBorders>
        <w:top w:val="single" w:sz="4" w:space="0" w:color="641345" w:themeColor="accent5"/>
        <w:left w:val="single" w:sz="4" w:space="0" w:color="641345" w:themeColor="accent5"/>
        <w:bottom w:val="single" w:sz="4" w:space="0" w:color="641345" w:themeColor="accent5"/>
        <w:right w:val="single" w:sz="4" w:space="0" w:color="641345" w:themeColor="accent5"/>
        <w:insideH w:val="single" w:sz="4" w:space="0" w:color="641345" w:themeColor="accent5"/>
        <w:insideV w:val="single" w:sz="4" w:space="0" w:color="641345" w:themeColor="accent5"/>
      </w:tblBorders>
    </w:tblPr>
    <w:tblStylePr w:type="firstRow">
      <w:rPr>
        <w:b/>
        <w:bCs/>
      </w:rPr>
      <w:tblPr/>
      <w:tcPr>
        <w:tcBorders>
          <w:bottom w:val="single" w:sz="12" w:space="0" w:color="D9399C" w:themeColor="accent5" w:themeTint="99"/>
        </w:tcBorders>
      </w:tcPr>
    </w:tblStylePr>
    <w:tblStylePr w:type="lastRow">
      <w:rPr>
        <w:b/>
        <w:bCs/>
      </w:rPr>
      <w:tblPr/>
      <w:tcPr>
        <w:tcBorders>
          <w:top w:val="double" w:sz="2" w:space="0" w:color="D9399C"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436B2"/>
    <w:rPr>
      <w:color w:val="605E5C"/>
      <w:shd w:val="clear" w:color="auto" w:fill="E1DFDD"/>
    </w:rPr>
  </w:style>
  <w:style w:type="table" w:customStyle="1" w:styleId="Tablaconcuadrcula2">
    <w:name w:val="Tabla con cuadrícula2"/>
    <w:basedOn w:val="Tablanormal"/>
    <w:next w:val="Tablaconcuadrcula"/>
    <w:uiPriority w:val="39"/>
    <w:rsid w:val="002A65B5"/>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next w:val="Tablaconcuadrcula"/>
    <w:uiPriority w:val="39"/>
    <w:rsid w:val="00B030D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932982"/>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normaltextrun">
    <w:name w:val="normaltextrun"/>
    <w:basedOn w:val="Fuentedeprrafopredeter"/>
    <w:rsid w:val="004C304B"/>
  </w:style>
  <w:style w:type="paragraph" w:customStyle="1" w:styleId="paragraph">
    <w:name w:val="paragraph"/>
    <w:basedOn w:val="Normal"/>
    <w:rsid w:val="004C304B"/>
    <w:pPr>
      <w:spacing w:before="100" w:beforeAutospacing="1" w:after="100" w:afterAutospacing="1"/>
    </w:pPr>
    <w:rPr>
      <w:rFonts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37188127">
      <w:bodyDiv w:val="1"/>
      <w:marLeft w:val="0"/>
      <w:marRight w:val="0"/>
      <w:marTop w:val="0"/>
      <w:marBottom w:val="0"/>
      <w:divBdr>
        <w:top w:val="none" w:sz="0" w:space="0" w:color="auto"/>
        <w:left w:val="none" w:sz="0" w:space="0" w:color="auto"/>
        <w:bottom w:val="none" w:sz="0" w:space="0" w:color="auto"/>
        <w:right w:val="none" w:sz="0" w:space="0" w:color="auto"/>
      </w:divBdr>
    </w:div>
    <w:div w:id="174736819">
      <w:bodyDiv w:val="1"/>
      <w:marLeft w:val="0"/>
      <w:marRight w:val="0"/>
      <w:marTop w:val="0"/>
      <w:marBottom w:val="0"/>
      <w:divBdr>
        <w:top w:val="none" w:sz="0" w:space="0" w:color="auto"/>
        <w:left w:val="none" w:sz="0" w:space="0" w:color="auto"/>
        <w:bottom w:val="none" w:sz="0" w:space="0" w:color="auto"/>
        <w:right w:val="none" w:sz="0" w:space="0" w:color="auto"/>
      </w:divBdr>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241915028">
      <w:bodyDiv w:val="1"/>
      <w:marLeft w:val="0"/>
      <w:marRight w:val="0"/>
      <w:marTop w:val="0"/>
      <w:marBottom w:val="0"/>
      <w:divBdr>
        <w:top w:val="none" w:sz="0" w:space="0" w:color="auto"/>
        <w:left w:val="none" w:sz="0" w:space="0" w:color="auto"/>
        <w:bottom w:val="none" w:sz="0" w:space="0" w:color="auto"/>
        <w:right w:val="none" w:sz="0" w:space="0" w:color="auto"/>
      </w:divBdr>
    </w:div>
    <w:div w:id="249656156">
      <w:bodyDiv w:val="1"/>
      <w:marLeft w:val="0"/>
      <w:marRight w:val="0"/>
      <w:marTop w:val="0"/>
      <w:marBottom w:val="0"/>
      <w:divBdr>
        <w:top w:val="none" w:sz="0" w:space="0" w:color="auto"/>
        <w:left w:val="none" w:sz="0" w:space="0" w:color="auto"/>
        <w:bottom w:val="none" w:sz="0" w:space="0" w:color="auto"/>
        <w:right w:val="none" w:sz="0" w:space="0" w:color="auto"/>
      </w:divBdr>
    </w:div>
    <w:div w:id="262228661">
      <w:bodyDiv w:val="1"/>
      <w:marLeft w:val="0"/>
      <w:marRight w:val="0"/>
      <w:marTop w:val="0"/>
      <w:marBottom w:val="0"/>
      <w:divBdr>
        <w:top w:val="none" w:sz="0" w:space="0" w:color="auto"/>
        <w:left w:val="none" w:sz="0" w:space="0" w:color="auto"/>
        <w:bottom w:val="none" w:sz="0" w:space="0" w:color="auto"/>
        <w:right w:val="none" w:sz="0" w:space="0" w:color="auto"/>
      </w:divBdr>
    </w:div>
    <w:div w:id="284389691">
      <w:bodyDiv w:val="1"/>
      <w:marLeft w:val="0"/>
      <w:marRight w:val="0"/>
      <w:marTop w:val="0"/>
      <w:marBottom w:val="0"/>
      <w:divBdr>
        <w:top w:val="none" w:sz="0" w:space="0" w:color="auto"/>
        <w:left w:val="none" w:sz="0" w:space="0" w:color="auto"/>
        <w:bottom w:val="none" w:sz="0" w:space="0" w:color="auto"/>
        <w:right w:val="none" w:sz="0" w:space="0" w:color="auto"/>
      </w:divBdr>
    </w:div>
    <w:div w:id="321279339">
      <w:bodyDiv w:val="1"/>
      <w:marLeft w:val="0"/>
      <w:marRight w:val="0"/>
      <w:marTop w:val="0"/>
      <w:marBottom w:val="0"/>
      <w:divBdr>
        <w:top w:val="none" w:sz="0" w:space="0" w:color="auto"/>
        <w:left w:val="none" w:sz="0" w:space="0" w:color="auto"/>
        <w:bottom w:val="none" w:sz="0" w:space="0" w:color="auto"/>
        <w:right w:val="none" w:sz="0" w:space="0" w:color="auto"/>
      </w:divBdr>
      <w:divsChild>
        <w:div w:id="981277144">
          <w:marLeft w:val="547"/>
          <w:marRight w:val="0"/>
          <w:marTop w:val="67"/>
          <w:marBottom w:val="0"/>
          <w:divBdr>
            <w:top w:val="none" w:sz="0" w:space="0" w:color="auto"/>
            <w:left w:val="none" w:sz="0" w:space="0" w:color="auto"/>
            <w:bottom w:val="none" w:sz="0" w:space="0" w:color="auto"/>
            <w:right w:val="none" w:sz="0" w:space="0" w:color="auto"/>
          </w:divBdr>
        </w:div>
        <w:div w:id="772434410">
          <w:marLeft w:val="1166"/>
          <w:marRight w:val="0"/>
          <w:marTop w:val="58"/>
          <w:marBottom w:val="0"/>
          <w:divBdr>
            <w:top w:val="none" w:sz="0" w:space="0" w:color="auto"/>
            <w:left w:val="none" w:sz="0" w:space="0" w:color="auto"/>
            <w:bottom w:val="none" w:sz="0" w:space="0" w:color="auto"/>
            <w:right w:val="none" w:sz="0" w:space="0" w:color="auto"/>
          </w:divBdr>
        </w:div>
        <w:div w:id="676343495">
          <w:marLeft w:val="1166"/>
          <w:marRight w:val="0"/>
          <w:marTop w:val="58"/>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7048077">
      <w:bodyDiv w:val="1"/>
      <w:marLeft w:val="0"/>
      <w:marRight w:val="0"/>
      <w:marTop w:val="0"/>
      <w:marBottom w:val="0"/>
      <w:divBdr>
        <w:top w:val="none" w:sz="0" w:space="0" w:color="auto"/>
        <w:left w:val="none" w:sz="0" w:space="0" w:color="auto"/>
        <w:bottom w:val="none" w:sz="0" w:space="0" w:color="auto"/>
        <w:right w:val="none" w:sz="0" w:space="0" w:color="auto"/>
      </w:divBdr>
      <w:divsChild>
        <w:div w:id="1376151256">
          <w:marLeft w:val="547"/>
          <w:marRight w:val="0"/>
          <w:marTop w:val="67"/>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2562034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480537557">
      <w:bodyDiv w:val="1"/>
      <w:marLeft w:val="0"/>
      <w:marRight w:val="0"/>
      <w:marTop w:val="0"/>
      <w:marBottom w:val="0"/>
      <w:divBdr>
        <w:top w:val="none" w:sz="0" w:space="0" w:color="auto"/>
        <w:left w:val="none" w:sz="0" w:space="0" w:color="auto"/>
        <w:bottom w:val="none" w:sz="0" w:space="0" w:color="auto"/>
        <w:right w:val="none" w:sz="0" w:space="0" w:color="auto"/>
      </w:divBdr>
    </w:div>
    <w:div w:id="489323048">
      <w:bodyDiv w:val="1"/>
      <w:marLeft w:val="0"/>
      <w:marRight w:val="0"/>
      <w:marTop w:val="0"/>
      <w:marBottom w:val="0"/>
      <w:divBdr>
        <w:top w:val="none" w:sz="0" w:space="0" w:color="auto"/>
        <w:left w:val="none" w:sz="0" w:space="0" w:color="auto"/>
        <w:bottom w:val="none" w:sz="0" w:space="0" w:color="auto"/>
        <w:right w:val="none" w:sz="0" w:space="0" w:color="auto"/>
      </w:divBdr>
    </w:div>
    <w:div w:id="51931801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58441041">
      <w:bodyDiv w:val="1"/>
      <w:marLeft w:val="0"/>
      <w:marRight w:val="0"/>
      <w:marTop w:val="0"/>
      <w:marBottom w:val="0"/>
      <w:divBdr>
        <w:top w:val="none" w:sz="0" w:space="0" w:color="auto"/>
        <w:left w:val="none" w:sz="0" w:space="0" w:color="auto"/>
        <w:bottom w:val="none" w:sz="0" w:space="0" w:color="auto"/>
        <w:right w:val="none" w:sz="0" w:space="0" w:color="auto"/>
      </w:divBdr>
    </w:div>
    <w:div w:id="587035852">
      <w:bodyDiv w:val="1"/>
      <w:marLeft w:val="0"/>
      <w:marRight w:val="0"/>
      <w:marTop w:val="0"/>
      <w:marBottom w:val="0"/>
      <w:divBdr>
        <w:top w:val="none" w:sz="0" w:space="0" w:color="auto"/>
        <w:left w:val="none" w:sz="0" w:space="0" w:color="auto"/>
        <w:bottom w:val="none" w:sz="0" w:space="0" w:color="auto"/>
        <w:right w:val="none" w:sz="0" w:space="0" w:color="auto"/>
      </w:divBdr>
      <w:divsChild>
        <w:div w:id="130251776">
          <w:marLeft w:val="446"/>
          <w:marRight w:val="0"/>
          <w:marTop w:val="0"/>
          <w:marBottom w:val="0"/>
          <w:divBdr>
            <w:top w:val="none" w:sz="0" w:space="0" w:color="auto"/>
            <w:left w:val="none" w:sz="0" w:space="0" w:color="auto"/>
            <w:bottom w:val="none" w:sz="0" w:space="0" w:color="auto"/>
            <w:right w:val="none" w:sz="0" w:space="0" w:color="auto"/>
          </w:divBdr>
        </w:div>
        <w:div w:id="952514755">
          <w:marLeft w:val="446"/>
          <w:marRight w:val="0"/>
          <w:marTop w:val="0"/>
          <w:marBottom w:val="0"/>
          <w:divBdr>
            <w:top w:val="none" w:sz="0" w:space="0" w:color="auto"/>
            <w:left w:val="none" w:sz="0" w:space="0" w:color="auto"/>
            <w:bottom w:val="none" w:sz="0" w:space="0" w:color="auto"/>
            <w:right w:val="none" w:sz="0" w:space="0" w:color="auto"/>
          </w:divBdr>
        </w:div>
        <w:div w:id="1069963887">
          <w:marLeft w:val="446"/>
          <w:marRight w:val="0"/>
          <w:marTop w:val="0"/>
          <w:marBottom w:val="0"/>
          <w:divBdr>
            <w:top w:val="none" w:sz="0" w:space="0" w:color="auto"/>
            <w:left w:val="none" w:sz="0" w:space="0" w:color="auto"/>
            <w:bottom w:val="none" w:sz="0" w:space="0" w:color="auto"/>
            <w:right w:val="none" w:sz="0" w:space="0" w:color="auto"/>
          </w:divBdr>
        </w:div>
        <w:div w:id="1653950275">
          <w:marLeft w:val="446"/>
          <w:marRight w:val="0"/>
          <w:marTop w:val="0"/>
          <w:marBottom w:val="0"/>
          <w:divBdr>
            <w:top w:val="none" w:sz="0" w:space="0" w:color="auto"/>
            <w:left w:val="none" w:sz="0" w:space="0" w:color="auto"/>
            <w:bottom w:val="none" w:sz="0" w:space="0" w:color="auto"/>
            <w:right w:val="none" w:sz="0" w:space="0" w:color="auto"/>
          </w:divBdr>
        </w:div>
        <w:div w:id="2052534448">
          <w:marLeft w:val="446"/>
          <w:marRight w:val="0"/>
          <w:marTop w:val="0"/>
          <w:marBottom w:val="0"/>
          <w:divBdr>
            <w:top w:val="none" w:sz="0" w:space="0" w:color="auto"/>
            <w:left w:val="none" w:sz="0" w:space="0" w:color="auto"/>
            <w:bottom w:val="none" w:sz="0" w:space="0" w:color="auto"/>
            <w:right w:val="none" w:sz="0" w:space="0" w:color="auto"/>
          </w:divBdr>
        </w:div>
      </w:divsChild>
    </w:div>
    <w:div w:id="634717318">
      <w:bodyDiv w:val="1"/>
      <w:marLeft w:val="0"/>
      <w:marRight w:val="0"/>
      <w:marTop w:val="0"/>
      <w:marBottom w:val="0"/>
      <w:divBdr>
        <w:top w:val="none" w:sz="0" w:space="0" w:color="auto"/>
        <w:left w:val="none" w:sz="0" w:space="0" w:color="auto"/>
        <w:bottom w:val="none" w:sz="0" w:space="0" w:color="auto"/>
        <w:right w:val="none" w:sz="0" w:space="0" w:color="auto"/>
      </w:divBdr>
    </w:div>
    <w:div w:id="698429734">
      <w:bodyDiv w:val="1"/>
      <w:marLeft w:val="0"/>
      <w:marRight w:val="0"/>
      <w:marTop w:val="0"/>
      <w:marBottom w:val="0"/>
      <w:divBdr>
        <w:top w:val="none" w:sz="0" w:space="0" w:color="auto"/>
        <w:left w:val="none" w:sz="0" w:space="0" w:color="auto"/>
        <w:bottom w:val="none" w:sz="0" w:space="0" w:color="auto"/>
        <w:right w:val="none" w:sz="0" w:space="0" w:color="auto"/>
      </w:divBdr>
      <w:divsChild>
        <w:div w:id="135490226">
          <w:marLeft w:val="446"/>
          <w:marRight w:val="0"/>
          <w:marTop w:val="0"/>
          <w:marBottom w:val="0"/>
          <w:divBdr>
            <w:top w:val="none" w:sz="0" w:space="0" w:color="auto"/>
            <w:left w:val="none" w:sz="0" w:space="0" w:color="auto"/>
            <w:bottom w:val="none" w:sz="0" w:space="0" w:color="auto"/>
            <w:right w:val="none" w:sz="0" w:space="0" w:color="auto"/>
          </w:divBdr>
        </w:div>
        <w:div w:id="643659582">
          <w:marLeft w:val="446"/>
          <w:marRight w:val="0"/>
          <w:marTop w:val="0"/>
          <w:marBottom w:val="0"/>
          <w:divBdr>
            <w:top w:val="none" w:sz="0" w:space="0" w:color="auto"/>
            <w:left w:val="none" w:sz="0" w:space="0" w:color="auto"/>
            <w:bottom w:val="none" w:sz="0" w:space="0" w:color="auto"/>
            <w:right w:val="none" w:sz="0" w:space="0" w:color="auto"/>
          </w:divBdr>
        </w:div>
        <w:div w:id="1526871423">
          <w:marLeft w:val="446"/>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07286212">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15534814">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13467606">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03051870">
      <w:bodyDiv w:val="1"/>
      <w:marLeft w:val="0"/>
      <w:marRight w:val="0"/>
      <w:marTop w:val="0"/>
      <w:marBottom w:val="0"/>
      <w:divBdr>
        <w:top w:val="none" w:sz="0" w:space="0" w:color="auto"/>
        <w:left w:val="none" w:sz="0" w:space="0" w:color="auto"/>
        <w:bottom w:val="none" w:sz="0" w:space="0" w:color="auto"/>
        <w:right w:val="none" w:sz="0" w:space="0" w:color="auto"/>
      </w:divBdr>
      <w:divsChild>
        <w:div w:id="912130747">
          <w:marLeft w:val="547"/>
          <w:marRight w:val="0"/>
          <w:marTop w:val="67"/>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097558913">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229758">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17214061">
      <w:bodyDiv w:val="1"/>
      <w:marLeft w:val="0"/>
      <w:marRight w:val="0"/>
      <w:marTop w:val="0"/>
      <w:marBottom w:val="0"/>
      <w:divBdr>
        <w:top w:val="none" w:sz="0" w:space="0" w:color="auto"/>
        <w:left w:val="none" w:sz="0" w:space="0" w:color="auto"/>
        <w:bottom w:val="none" w:sz="0" w:space="0" w:color="auto"/>
        <w:right w:val="none" w:sz="0" w:space="0" w:color="auto"/>
      </w:divBdr>
    </w:div>
    <w:div w:id="1152405788">
      <w:bodyDiv w:val="1"/>
      <w:marLeft w:val="0"/>
      <w:marRight w:val="0"/>
      <w:marTop w:val="0"/>
      <w:marBottom w:val="0"/>
      <w:divBdr>
        <w:top w:val="none" w:sz="0" w:space="0" w:color="auto"/>
        <w:left w:val="none" w:sz="0" w:space="0" w:color="auto"/>
        <w:bottom w:val="none" w:sz="0" w:space="0" w:color="auto"/>
        <w:right w:val="none" w:sz="0" w:space="0" w:color="auto"/>
      </w:divBdr>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64122697">
      <w:bodyDiv w:val="1"/>
      <w:marLeft w:val="0"/>
      <w:marRight w:val="0"/>
      <w:marTop w:val="0"/>
      <w:marBottom w:val="0"/>
      <w:divBdr>
        <w:top w:val="none" w:sz="0" w:space="0" w:color="auto"/>
        <w:left w:val="none" w:sz="0" w:space="0" w:color="auto"/>
        <w:bottom w:val="none" w:sz="0" w:space="0" w:color="auto"/>
        <w:right w:val="none" w:sz="0" w:space="0" w:color="auto"/>
      </w:divBdr>
    </w:div>
    <w:div w:id="1188954720">
      <w:bodyDiv w:val="1"/>
      <w:marLeft w:val="0"/>
      <w:marRight w:val="0"/>
      <w:marTop w:val="0"/>
      <w:marBottom w:val="0"/>
      <w:divBdr>
        <w:top w:val="none" w:sz="0" w:space="0" w:color="auto"/>
        <w:left w:val="none" w:sz="0" w:space="0" w:color="auto"/>
        <w:bottom w:val="none" w:sz="0" w:space="0" w:color="auto"/>
        <w:right w:val="none" w:sz="0" w:space="0" w:color="auto"/>
      </w:divBdr>
    </w:div>
    <w:div w:id="1211921513">
      <w:bodyDiv w:val="1"/>
      <w:marLeft w:val="0"/>
      <w:marRight w:val="0"/>
      <w:marTop w:val="0"/>
      <w:marBottom w:val="0"/>
      <w:divBdr>
        <w:top w:val="none" w:sz="0" w:space="0" w:color="auto"/>
        <w:left w:val="none" w:sz="0" w:space="0" w:color="auto"/>
        <w:bottom w:val="none" w:sz="0" w:space="0" w:color="auto"/>
        <w:right w:val="none" w:sz="0" w:space="0" w:color="auto"/>
      </w:divBdr>
    </w:div>
    <w:div w:id="1219124540">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263298693">
      <w:bodyDiv w:val="1"/>
      <w:marLeft w:val="0"/>
      <w:marRight w:val="0"/>
      <w:marTop w:val="0"/>
      <w:marBottom w:val="0"/>
      <w:divBdr>
        <w:top w:val="none" w:sz="0" w:space="0" w:color="auto"/>
        <w:left w:val="none" w:sz="0" w:space="0" w:color="auto"/>
        <w:bottom w:val="none" w:sz="0" w:space="0" w:color="auto"/>
        <w:right w:val="none" w:sz="0" w:space="0" w:color="auto"/>
      </w:divBdr>
    </w:div>
    <w:div w:id="1318145689">
      <w:bodyDiv w:val="1"/>
      <w:marLeft w:val="0"/>
      <w:marRight w:val="0"/>
      <w:marTop w:val="0"/>
      <w:marBottom w:val="0"/>
      <w:divBdr>
        <w:top w:val="none" w:sz="0" w:space="0" w:color="auto"/>
        <w:left w:val="none" w:sz="0" w:space="0" w:color="auto"/>
        <w:bottom w:val="none" w:sz="0" w:space="0" w:color="auto"/>
        <w:right w:val="none" w:sz="0" w:space="0" w:color="auto"/>
      </w:divBdr>
    </w:div>
    <w:div w:id="1318919859">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3050385">
      <w:bodyDiv w:val="1"/>
      <w:marLeft w:val="0"/>
      <w:marRight w:val="0"/>
      <w:marTop w:val="0"/>
      <w:marBottom w:val="0"/>
      <w:divBdr>
        <w:top w:val="none" w:sz="0" w:space="0" w:color="auto"/>
        <w:left w:val="none" w:sz="0" w:space="0" w:color="auto"/>
        <w:bottom w:val="none" w:sz="0" w:space="0" w:color="auto"/>
        <w:right w:val="none" w:sz="0" w:space="0" w:color="auto"/>
      </w:divBdr>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4503095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446"/>
          <w:marRight w:val="0"/>
          <w:marTop w:val="0"/>
          <w:marBottom w:val="0"/>
          <w:divBdr>
            <w:top w:val="none" w:sz="0" w:space="0" w:color="auto"/>
            <w:left w:val="none" w:sz="0" w:space="0" w:color="auto"/>
            <w:bottom w:val="none" w:sz="0" w:space="0" w:color="auto"/>
            <w:right w:val="none" w:sz="0" w:space="0" w:color="auto"/>
          </w:divBdr>
        </w:div>
        <w:div w:id="967510232">
          <w:marLeft w:val="446"/>
          <w:marRight w:val="0"/>
          <w:marTop w:val="0"/>
          <w:marBottom w:val="0"/>
          <w:divBdr>
            <w:top w:val="none" w:sz="0" w:space="0" w:color="auto"/>
            <w:left w:val="none" w:sz="0" w:space="0" w:color="auto"/>
            <w:bottom w:val="none" w:sz="0" w:space="0" w:color="auto"/>
            <w:right w:val="none" w:sz="0" w:space="0" w:color="auto"/>
          </w:divBdr>
        </w:div>
        <w:div w:id="1940677930">
          <w:marLeft w:val="446"/>
          <w:marRight w:val="0"/>
          <w:marTop w:val="0"/>
          <w:marBottom w:val="0"/>
          <w:divBdr>
            <w:top w:val="none" w:sz="0" w:space="0" w:color="auto"/>
            <w:left w:val="none" w:sz="0" w:space="0" w:color="auto"/>
            <w:bottom w:val="none" w:sz="0" w:space="0" w:color="auto"/>
            <w:right w:val="none" w:sz="0" w:space="0" w:color="auto"/>
          </w:divBdr>
        </w:div>
      </w:divsChild>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39004970">
      <w:bodyDiv w:val="1"/>
      <w:marLeft w:val="0"/>
      <w:marRight w:val="0"/>
      <w:marTop w:val="0"/>
      <w:marBottom w:val="0"/>
      <w:divBdr>
        <w:top w:val="none" w:sz="0" w:space="0" w:color="auto"/>
        <w:left w:val="none" w:sz="0" w:space="0" w:color="auto"/>
        <w:bottom w:val="none" w:sz="0" w:space="0" w:color="auto"/>
        <w:right w:val="none" w:sz="0" w:space="0" w:color="auto"/>
      </w:divBdr>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3904846">
      <w:bodyDiv w:val="1"/>
      <w:marLeft w:val="0"/>
      <w:marRight w:val="0"/>
      <w:marTop w:val="0"/>
      <w:marBottom w:val="0"/>
      <w:divBdr>
        <w:top w:val="none" w:sz="0" w:space="0" w:color="auto"/>
        <w:left w:val="none" w:sz="0" w:space="0" w:color="auto"/>
        <w:bottom w:val="none" w:sz="0" w:space="0" w:color="auto"/>
        <w:right w:val="none" w:sz="0" w:space="0" w:color="auto"/>
      </w:divBdr>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0514524">
      <w:bodyDiv w:val="1"/>
      <w:marLeft w:val="0"/>
      <w:marRight w:val="0"/>
      <w:marTop w:val="0"/>
      <w:marBottom w:val="0"/>
      <w:divBdr>
        <w:top w:val="none" w:sz="0" w:space="0" w:color="auto"/>
        <w:left w:val="none" w:sz="0" w:space="0" w:color="auto"/>
        <w:bottom w:val="none" w:sz="0" w:space="0" w:color="auto"/>
        <w:right w:val="none" w:sz="0" w:space="0" w:color="auto"/>
      </w:divBdr>
    </w:div>
    <w:div w:id="1746611694">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36411214">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11384488">
      <w:bodyDiv w:val="1"/>
      <w:marLeft w:val="0"/>
      <w:marRight w:val="0"/>
      <w:marTop w:val="0"/>
      <w:marBottom w:val="0"/>
      <w:divBdr>
        <w:top w:val="none" w:sz="0" w:space="0" w:color="auto"/>
        <w:left w:val="none" w:sz="0" w:space="0" w:color="auto"/>
        <w:bottom w:val="none" w:sz="0" w:space="0" w:color="auto"/>
        <w:right w:val="none" w:sz="0" w:space="0" w:color="auto"/>
      </w:divBdr>
      <w:divsChild>
        <w:div w:id="737509214">
          <w:marLeft w:val="446"/>
          <w:marRight w:val="0"/>
          <w:marTop w:val="0"/>
          <w:marBottom w:val="0"/>
          <w:divBdr>
            <w:top w:val="none" w:sz="0" w:space="0" w:color="auto"/>
            <w:left w:val="none" w:sz="0" w:space="0" w:color="auto"/>
            <w:bottom w:val="none" w:sz="0" w:space="0" w:color="auto"/>
            <w:right w:val="none" w:sz="0" w:space="0" w:color="auto"/>
          </w:divBdr>
        </w:div>
        <w:div w:id="1000815850">
          <w:marLeft w:val="446"/>
          <w:marRight w:val="0"/>
          <w:marTop w:val="0"/>
          <w:marBottom w:val="0"/>
          <w:divBdr>
            <w:top w:val="none" w:sz="0" w:space="0" w:color="auto"/>
            <w:left w:val="none" w:sz="0" w:space="0" w:color="auto"/>
            <w:bottom w:val="none" w:sz="0" w:space="0" w:color="auto"/>
            <w:right w:val="none" w:sz="0" w:space="0" w:color="auto"/>
          </w:divBdr>
        </w:div>
        <w:div w:id="1061828933">
          <w:marLeft w:val="446"/>
          <w:marRight w:val="0"/>
          <w:marTop w:val="0"/>
          <w:marBottom w:val="0"/>
          <w:divBdr>
            <w:top w:val="none" w:sz="0" w:space="0" w:color="auto"/>
            <w:left w:val="none" w:sz="0" w:space="0" w:color="auto"/>
            <w:bottom w:val="none" w:sz="0" w:space="0" w:color="auto"/>
            <w:right w:val="none" w:sz="0" w:space="0" w:color="auto"/>
          </w:divBdr>
        </w:div>
        <w:div w:id="1694303277">
          <w:marLeft w:val="446"/>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82617527">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226C-3FAD-4E31-9456-307D5DBA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17</Pages>
  <Words>5069</Words>
  <Characters>27885</Characters>
  <Application>Microsoft Office Word</Application>
  <DocSecurity>0</DocSecurity>
  <Lines>232</Lines>
  <Paragraphs>65</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/Siglas</vt:lpstr>
      <vt:lpstr>    /Presentación</vt:lpstr>
      <vt:lpstr>    /Avances Generados</vt:lpstr>
      <vt:lpstr>    Planeación, coordinación y seguimiento</vt:lpstr>
      <vt:lpstr>    Vinculación, difusión y promoción del VMRE</vt:lpstr>
      <vt:lpstr>    Análisis de mejoras normativas, procedimentales, técnicas y operativas</vt:lpstr>
      <vt:lpstr>    Organización del VMRE por medios electrónicos</vt:lpstr>
    </vt:vector>
  </TitlesOfParts>
  <Company>INSTITUTO FEDERAL ELECTORAL</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18</cp:revision>
  <cp:lastPrinted>2016-01-12T15:14:00Z</cp:lastPrinted>
  <dcterms:created xsi:type="dcterms:W3CDTF">2019-06-19T14:18:00Z</dcterms:created>
  <dcterms:modified xsi:type="dcterms:W3CDTF">2019-06-24T13:50:00Z</dcterms:modified>
</cp:coreProperties>
</file>