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2539" w14:textId="76D99A29" w:rsidR="00C700DA" w:rsidRPr="003D0563" w:rsidRDefault="003D0563" w:rsidP="0095601E">
      <w:pPr>
        <w:jc w:val="center"/>
        <w:rPr>
          <w:rStyle w:val="Textoennegrita"/>
          <w:rFonts w:ascii="Century Gothic" w:hAnsi="Century Gothic"/>
          <w:color w:val="641E46"/>
        </w:rPr>
      </w:pPr>
      <w:r w:rsidRPr="003D0563">
        <w:rPr>
          <w:rFonts w:ascii="Century Gothic" w:hAnsi="Century Gothic" w:cs="Calibri"/>
          <w:b/>
          <w:color w:val="641E46"/>
          <w:lang w:val="es-ES"/>
        </w:rPr>
        <w:t xml:space="preserve">COMISIÓN </w:t>
      </w:r>
      <w:r w:rsidR="00997843">
        <w:rPr>
          <w:rFonts w:ascii="Century Gothic" w:hAnsi="Century Gothic" w:cs="Calibri"/>
          <w:b/>
          <w:color w:val="641E46"/>
          <w:lang w:val="es-ES"/>
        </w:rPr>
        <w:t>TEMPORAL DE VINCULACIÓN CON MEXICANOS RESIDENTES EN EL EXTRANJERO Y ANÁLISIS DE LAS MODALIDADES DE SU VOTO</w:t>
      </w:r>
    </w:p>
    <w:p w14:paraId="53535E28" w14:textId="77777777" w:rsidR="00EB0BFD" w:rsidRPr="003D0563" w:rsidRDefault="00EB0BFD" w:rsidP="00C85EF7">
      <w:pPr>
        <w:jc w:val="center"/>
        <w:rPr>
          <w:rFonts w:ascii="Century Gothic" w:hAnsi="Century Gothic" w:cs="Arial"/>
          <w:color w:val="641E46"/>
        </w:rPr>
      </w:pPr>
    </w:p>
    <w:p w14:paraId="40500CE8" w14:textId="2FFD9C32" w:rsidR="00C700DA" w:rsidRDefault="00FE5CDF" w:rsidP="00C85EF7">
      <w:pPr>
        <w:jc w:val="center"/>
        <w:rPr>
          <w:rFonts w:ascii="Century Gothic" w:hAnsi="Century Gothic" w:cs="Calibri"/>
          <w:b/>
          <w:color w:val="641E46"/>
          <w:sz w:val="22"/>
          <w:lang w:val="es-ES"/>
        </w:rPr>
      </w:pPr>
      <w:r>
        <w:rPr>
          <w:rFonts w:ascii="Century Gothic" w:hAnsi="Century Gothic" w:cs="Calibri"/>
          <w:b/>
          <w:color w:val="641E46"/>
          <w:sz w:val="22"/>
          <w:lang w:val="es-ES"/>
        </w:rPr>
        <w:t>SEGUNDA</w:t>
      </w:r>
      <w:r w:rsidR="003D0563" w:rsidRPr="003D0563">
        <w:rPr>
          <w:rFonts w:ascii="Century Gothic" w:hAnsi="Century Gothic" w:cs="Calibri"/>
          <w:b/>
          <w:color w:val="641E46"/>
          <w:sz w:val="22"/>
          <w:lang w:val="es-ES"/>
        </w:rPr>
        <w:t xml:space="preserve"> SESIÓN ORDINARIA</w:t>
      </w:r>
    </w:p>
    <w:p w14:paraId="31C6B04F" w14:textId="77777777" w:rsidR="003D0563" w:rsidRPr="003D0563" w:rsidRDefault="003D0563" w:rsidP="00C85EF7">
      <w:pPr>
        <w:jc w:val="center"/>
        <w:rPr>
          <w:rFonts w:ascii="Century Gothic" w:hAnsi="Century Gothic" w:cs="Arial"/>
          <w:color w:val="641E46"/>
          <w:sz w:val="22"/>
          <w:highlight w:val="yellow"/>
        </w:rPr>
      </w:pPr>
    </w:p>
    <w:p w14:paraId="5A0BFB18" w14:textId="70E51FB1" w:rsidR="00C700DA" w:rsidRPr="00781077" w:rsidRDefault="003E419B" w:rsidP="00C85EF7">
      <w:pPr>
        <w:jc w:val="center"/>
        <w:rPr>
          <w:rFonts w:ascii="Century Gothic" w:hAnsi="Century Gothic" w:cs="Arial"/>
          <w:b/>
          <w:color w:val="641E46"/>
          <w:sz w:val="22"/>
        </w:rPr>
      </w:pPr>
      <w:r>
        <w:rPr>
          <w:rFonts w:ascii="Century Gothic" w:hAnsi="Century Gothic" w:cs="Arial"/>
          <w:b/>
          <w:color w:val="641E46"/>
          <w:sz w:val="22"/>
        </w:rPr>
        <w:t>LUNES 15</w:t>
      </w:r>
      <w:r w:rsidR="00C859D4" w:rsidRPr="00781077">
        <w:rPr>
          <w:rFonts w:ascii="Century Gothic" w:hAnsi="Century Gothic" w:cs="Arial"/>
          <w:b/>
          <w:color w:val="641E46"/>
          <w:sz w:val="22"/>
        </w:rPr>
        <w:t xml:space="preserve"> DE </w:t>
      </w:r>
      <w:r w:rsidR="00FE5CDF">
        <w:rPr>
          <w:rFonts w:ascii="Century Gothic" w:hAnsi="Century Gothic" w:cs="Arial"/>
          <w:b/>
          <w:color w:val="641E46"/>
          <w:sz w:val="22"/>
        </w:rPr>
        <w:t>JUNIO</w:t>
      </w:r>
      <w:r w:rsidR="00C859D4" w:rsidRPr="00781077">
        <w:rPr>
          <w:rFonts w:ascii="Century Gothic" w:hAnsi="Century Gothic" w:cs="Arial"/>
          <w:b/>
          <w:color w:val="641E46"/>
          <w:sz w:val="22"/>
        </w:rPr>
        <w:t xml:space="preserve"> DE 2020</w:t>
      </w:r>
    </w:p>
    <w:p w14:paraId="329932CB" w14:textId="29F6308E" w:rsidR="00C654DA" w:rsidRPr="00781077" w:rsidRDefault="003E419B" w:rsidP="00C654DA">
      <w:pPr>
        <w:jc w:val="center"/>
        <w:rPr>
          <w:rFonts w:ascii="Century Gothic" w:hAnsi="Century Gothic" w:cs="Arial"/>
          <w:b/>
          <w:color w:val="641E46"/>
          <w:sz w:val="22"/>
        </w:rPr>
      </w:pPr>
      <w:r>
        <w:rPr>
          <w:rFonts w:ascii="Century Gothic" w:hAnsi="Century Gothic" w:cs="Arial"/>
          <w:b/>
          <w:color w:val="641E46"/>
          <w:sz w:val="22"/>
        </w:rPr>
        <w:t>1</w:t>
      </w:r>
      <w:r w:rsidR="00342BE2">
        <w:rPr>
          <w:rFonts w:ascii="Century Gothic" w:hAnsi="Century Gothic" w:cs="Arial"/>
          <w:b/>
          <w:color w:val="641E46"/>
          <w:sz w:val="22"/>
        </w:rPr>
        <w:t>2</w:t>
      </w:r>
      <w:r w:rsidR="00BD34D1">
        <w:rPr>
          <w:rFonts w:ascii="Century Gothic" w:hAnsi="Century Gothic" w:cs="Arial"/>
          <w:b/>
          <w:color w:val="641E46"/>
          <w:sz w:val="22"/>
        </w:rPr>
        <w:t>:</w:t>
      </w:r>
      <w:r>
        <w:rPr>
          <w:rFonts w:ascii="Century Gothic" w:hAnsi="Century Gothic" w:cs="Arial"/>
          <w:b/>
          <w:color w:val="641E46"/>
          <w:sz w:val="22"/>
        </w:rPr>
        <w:t>00</w:t>
      </w:r>
      <w:r w:rsidR="00BD34D1">
        <w:rPr>
          <w:rFonts w:ascii="Century Gothic" w:hAnsi="Century Gothic" w:cs="Arial"/>
          <w:b/>
          <w:color w:val="641E46"/>
          <w:sz w:val="22"/>
        </w:rPr>
        <w:t xml:space="preserve"> HORAS</w:t>
      </w:r>
    </w:p>
    <w:p w14:paraId="0075305A" w14:textId="6893F6ED" w:rsidR="00C859D4" w:rsidRPr="003D0563" w:rsidRDefault="00997843" w:rsidP="00C654DA">
      <w:pPr>
        <w:jc w:val="center"/>
        <w:rPr>
          <w:rFonts w:ascii="Century Gothic" w:hAnsi="Century Gothic" w:cs="Arial"/>
          <w:b/>
          <w:color w:val="641E46"/>
          <w:sz w:val="22"/>
        </w:rPr>
      </w:pPr>
      <w:r w:rsidRPr="00781077">
        <w:rPr>
          <w:rFonts w:ascii="Century Gothic" w:hAnsi="Century Gothic" w:cs="Arial"/>
          <w:b/>
          <w:color w:val="641E46"/>
          <w:sz w:val="22"/>
        </w:rPr>
        <w:t>SESIÓN VIRTUAL</w:t>
      </w:r>
      <w:r w:rsidR="009A6F10" w:rsidRPr="00781077">
        <w:rPr>
          <w:rFonts w:ascii="Century Gothic" w:hAnsi="Century Gothic" w:cs="Arial"/>
          <w:b/>
          <w:color w:val="641E46"/>
          <w:sz w:val="22"/>
        </w:rPr>
        <w:t xml:space="preserve"> (PLATAFORMA </w:t>
      </w:r>
      <w:r w:rsidR="00781077" w:rsidRPr="00781077">
        <w:rPr>
          <w:rFonts w:ascii="Century Gothic" w:hAnsi="Century Gothic" w:cs="Arial"/>
          <w:b/>
          <w:color w:val="641E46"/>
          <w:sz w:val="22"/>
        </w:rPr>
        <w:t>INE</w:t>
      </w:r>
      <w:r w:rsidR="00F1575C">
        <w:rPr>
          <w:rFonts w:ascii="Century Gothic" w:hAnsi="Century Gothic" w:cs="Arial"/>
          <w:b/>
          <w:color w:val="641E46"/>
          <w:sz w:val="22"/>
        </w:rPr>
        <w:t>-</w:t>
      </w:r>
      <w:r w:rsidR="009A6F10" w:rsidRPr="00781077">
        <w:rPr>
          <w:rFonts w:ascii="Century Gothic" w:hAnsi="Century Gothic" w:cs="Arial"/>
          <w:b/>
          <w:color w:val="641E46"/>
          <w:sz w:val="22"/>
        </w:rPr>
        <w:t>WEBEX)</w:t>
      </w:r>
    </w:p>
    <w:p w14:paraId="1FADA55C" w14:textId="0561C216" w:rsidR="003D0563" w:rsidRPr="003D0563" w:rsidRDefault="003D0563" w:rsidP="00C654DA">
      <w:pPr>
        <w:jc w:val="center"/>
        <w:rPr>
          <w:rFonts w:ascii="Century Gothic" w:hAnsi="Century Gothic" w:cs="Arial"/>
          <w:b/>
          <w:color w:val="641E46"/>
          <w:sz w:val="22"/>
        </w:rPr>
      </w:pPr>
    </w:p>
    <w:p w14:paraId="125F6996" w14:textId="61622C6A" w:rsidR="003D0563" w:rsidRPr="003D0563" w:rsidRDefault="003D0563" w:rsidP="00C654DA">
      <w:pPr>
        <w:jc w:val="center"/>
        <w:rPr>
          <w:rFonts w:ascii="Century Gothic" w:hAnsi="Century Gothic" w:cs="Arial"/>
          <w:sz w:val="22"/>
        </w:rPr>
      </w:pPr>
      <w:r w:rsidRPr="00781077">
        <w:rPr>
          <w:rFonts w:ascii="Century Gothic" w:hAnsi="Century Gothic" w:cs="Arial"/>
          <w:b/>
          <w:color w:val="641E46"/>
          <w:sz w:val="22"/>
        </w:rPr>
        <w:t>ORDEN DEL DÍA</w:t>
      </w:r>
    </w:p>
    <w:p w14:paraId="0748EACF" w14:textId="4A916952" w:rsidR="00A86B79" w:rsidRDefault="00A86B79" w:rsidP="00C85EF7">
      <w:pPr>
        <w:rPr>
          <w:rFonts w:ascii="Century Gothic" w:hAnsi="Century Gothic"/>
          <w:sz w:val="22"/>
          <w:szCs w:val="22"/>
        </w:rPr>
      </w:pPr>
    </w:p>
    <w:p w14:paraId="47825212" w14:textId="77777777" w:rsidR="00C63A42" w:rsidRPr="00775602" w:rsidRDefault="00C63A42" w:rsidP="00C85EF7">
      <w:pPr>
        <w:rPr>
          <w:rFonts w:ascii="Century Gothic" w:hAnsi="Century Gothic"/>
          <w:sz w:val="22"/>
          <w:szCs w:val="22"/>
        </w:rPr>
      </w:pPr>
    </w:p>
    <w:p w14:paraId="5EAA176C" w14:textId="77777777" w:rsidR="003369E9" w:rsidRPr="001D4115" w:rsidRDefault="00C50D2B" w:rsidP="003369E9">
      <w:pPr>
        <w:pStyle w:val="Prrafodelista"/>
        <w:numPr>
          <w:ilvl w:val="0"/>
          <w:numId w:val="3"/>
        </w:numPr>
        <w:tabs>
          <w:tab w:val="num" w:pos="567"/>
        </w:tabs>
        <w:ind w:left="567" w:hanging="567"/>
        <w:contextualSpacing w:val="0"/>
        <w:jc w:val="both"/>
        <w:rPr>
          <w:rStyle w:val="Hipervnculo"/>
          <w:rFonts w:ascii="Century Gothic" w:hAnsi="Century Gothic" w:cs="Arial"/>
          <w:b w:val="0"/>
          <w:bCs w:val="0"/>
          <w:color w:val="auto"/>
          <w:sz w:val="22"/>
          <w:szCs w:val="22"/>
          <w:u w:val="none"/>
        </w:rPr>
      </w:pPr>
      <w:hyperlink r:id="rId8" w:history="1">
        <w:r w:rsidR="003369E9" w:rsidRPr="001D4115">
          <w:rPr>
            <w:rStyle w:val="Hipervnculo"/>
            <w:rFonts w:ascii="Century Gothic" w:hAnsi="Century Gothic" w:cs="Arial"/>
            <w:b w:val="0"/>
            <w:color w:val="auto"/>
            <w:sz w:val="22"/>
            <w:szCs w:val="22"/>
            <w:u w:val="none"/>
          </w:rPr>
          <w:t>Presentación y, en su caso, aprobación del Orden del día.</w:t>
        </w:r>
      </w:hyperlink>
      <w:r w:rsidR="003369E9" w:rsidRPr="001D4115">
        <w:rPr>
          <w:rStyle w:val="Hipervnculo"/>
          <w:rFonts w:ascii="Century Gothic" w:hAnsi="Century Gothic" w:cs="Arial"/>
          <w:b w:val="0"/>
          <w:color w:val="auto"/>
          <w:sz w:val="22"/>
          <w:szCs w:val="22"/>
          <w:u w:val="none"/>
        </w:rPr>
        <w:t xml:space="preserve"> </w:t>
      </w:r>
    </w:p>
    <w:p w14:paraId="3E51748F" w14:textId="77777777" w:rsidR="003369E9" w:rsidRDefault="003369E9" w:rsidP="003369E9">
      <w:pPr>
        <w:pStyle w:val="Prrafodelista"/>
        <w:ind w:left="567"/>
        <w:contextualSpacing w:val="0"/>
        <w:jc w:val="both"/>
        <w:rPr>
          <w:rFonts w:ascii="Century Gothic" w:hAnsi="Century Gothic"/>
          <w:bCs/>
          <w:sz w:val="22"/>
          <w:szCs w:val="22"/>
        </w:rPr>
      </w:pPr>
    </w:p>
    <w:p w14:paraId="1E30BC8D" w14:textId="0E47AF8C" w:rsidR="00C859D4" w:rsidRDefault="00C859D4" w:rsidP="00C859D4">
      <w:pPr>
        <w:pStyle w:val="Prrafodelista"/>
        <w:numPr>
          <w:ilvl w:val="0"/>
          <w:numId w:val="3"/>
        </w:numPr>
        <w:tabs>
          <w:tab w:val="num" w:pos="567"/>
        </w:tabs>
        <w:ind w:left="567" w:hanging="567"/>
        <w:contextualSpacing w:val="0"/>
        <w:jc w:val="both"/>
        <w:rPr>
          <w:rFonts w:ascii="Century Gothic" w:hAnsi="Century Gothic"/>
          <w:bCs/>
          <w:sz w:val="22"/>
          <w:szCs w:val="22"/>
        </w:rPr>
      </w:pPr>
      <w:r w:rsidRPr="00795E74">
        <w:rPr>
          <w:rFonts w:ascii="Century Gothic" w:hAnsi="Century Gothic"/>
          <w:bCs/>
          <w:sz w:val="22"/>
          <w:szCs w:val="22"/>
        </w:rPr>
        <w:t>Presentación y, en su caso, aprobación de</w:t>
      </w:r>
      <w:r>
        <w:rPr>
          <w:rFonts w:ascii="Century Gothic" w:hAnsi="Century Gothic"/>
          <w:bCs/>
          <w:sz w:val="22"/>
          <w:szCs w:val="22"/>
        </w:rPr>
        <w:t xml:space="preserve">l Acta de la Primera Sesión </w:t>
      </w:r>
      <w:r w:rsidR="00FE5CDF">
        <w:rPr>
          <w:rFonts w:ascii="Century Gothic" w:hAnsi="Century Gothic"/>
          <w:bCs/>
          <w:sz w:val="22"/>
          <w:szCs w:val="22"/>
        </w:rPr>
        <w:t>Extrao</w:t>
      </w:r>
      <w:r>
        <w:rPr>
          <w:rFonts w:ascii="Century Gothic" w:hAnsi="Century Gothic"/>
          <w:bCs/>
          <w:sz w:val="22"/>
          <w:szCs w:val="22"/>
        </w:rPr>
        <w:t xml:space="preserve">rdinaria de la </w:t>
      </w:r>
      <w:bookmarkStart w:id="0" w:name="_Hlk38542769"/>
      <w:r w:rsidRPr="00795E74">
        <w:rPr>
          <w:rFonts w:ascii="Century Gothic" w:hAnsi="Century Gothic"/>
          <w:bCs/>
          <w:sz w:val="22"/>
          <w:szCs w:val="22"/>
        </w:rPr>
        <w:t xml:space="preserve">Comisión </w:t>
      </w:r>
      <w:r w:rsidR="00997843">
        <w:rPr>
          <w:rFonts w:ascii="Century Gothic" w:hAnsi="Century Gothic"/>
          <w:bCs/>
          <w:sz w:val="22"/>
          <w:szCs w:val="22"/>
        </w:rPr>
        <w:t>Temporal de Vinculación con Mexicanos Residentes en el Extranjero y Análisis de las Modalidades de su Voto</w:t>
      </w:r>
      <w:bookmarkEnd w:id="0"/>
      <w:r>
        <w:rPr>
          <w:rFonts w:ascii="Century Gothic" w:hAnsi="Century Gothic"/>
          <w:bCs/>
          <w:sz w:val="22"/>
          <w:szCs w:val="22"/>
        </w:rPr>
        <w:t xml:space="preserve">, celebrada el </w:t>
      </w:r>
      <w:r w:rsidR="00FE5CDF">
        <w:rPr>
          <w:rFonts w:ascii="Century Gothic" w:hAnsi="Century Gothic"/>
          <w:bCs/>
          <w:sz w:val="22"/>
          <w:szCs w:val="22"/>
        </w:rPr>
        <w:t>14</w:t>
      </w:r>
      <w:r>
        <w:rPr>
          <w:rFonts w:ascii="Century Gothic" w:hAnsi="Century Gothic"/>
          <w:bCs/>
          <w:sz w:val="22"/>
          <w:szCs w:val="22"/>
        </w:rPr>
        <w:t xml:space="preserve"> de ma</w:t>
      </w:r>
      <w:r w:rsidR="00FE5CDF">
        <w:rPr>
          <w:rFonts w:ascii="Century Gothic" w:hAnsi="Century Gothic"/>
          <w:bCs/>
          <w:sz w:val="22"/>
          <w:szCs w:val="22"/>
        </w:rPr>
        <w:t>y</w:t>
      </w:r>
      <w:r>
        <w:rPr>
          <w:rFonts w:ascii="Century Gothic" w:hAnsi="Century Gothic"/>
          <w:bCs/>
          <w:sz w:val="22"/>
          <w:szCs w:val="22"/>
        </w:rPr>
        <w:t>o de 2020.</w:t>
      </w:r>
    </w:p>
    <w:p w14:paraId="4EBE3C6C" w14:textId="77777777" w:rsidR="00C859D4" w:rsidRPr="00460900" w:rsidRDefault="00C859D4" w:rsidP="00C859D4">
      <w:pPr>
        <w:pStyle w:val="Prrafodelista"/>
        <w:rPr>
          <w:rFonts w:ascii="Century Gothic" w:hAnsi="Century Gothic"/>
          <w:bCs/>
          <w:sz w:val="22"/>
          <w:szCs w:val="22"/>
        </w:rPr>
      </w:pPr>
    </w:p>
    <w:p w14:paraId="1B49226A" w14:textId="3CCA7F62" w:rsidR="00C859D4" w:rsidRDefault="00C859D4" w:rsidP="00C859D4">
      <w:pPr>
        <w:pStyle w:val="Prrafodelista"/>
        <w:numPr>
          <w:ilvl w:val="0"/>
          <w:numId w:val="3"/>
        </w:numPr>
        <w:tabs>
          <w:tab w:val="num" w:pos="567"/>
        </w:tabs>
        <w:ind w:left="567" w:hanging="567"/>
        <w:contextualSpacing w:val="0"/>
        <w:jc w:val="both"/>
        <w:rPr>
          <w:rFonts w:ascii="Century Gothic" w:hAnsi="Century Gothic"/>
          <w:bCs/>
          <w:sz w:val="22"/>
          <w:szCs w:val="22"/>
        </w:rPr>
      </w:pPr>
      <w:r w:rsidRPr="00CA67D5">
        <w:rPr>
          <w:rFonts w:ascii="Century Gothic" w:hAnsi="Century Gothic"/>
          <w:bCs/>
          <w:sz w:val="22"/>
          <w:szCs w:val="22"/>
        </w:rPr>
        <w:t xml:space="preserve">Presentación del Informe sobre el seguimiento y cumplimiento de compromisos y acuerdos de la </w:t>
      </w:r>
      <w:r w:rsidR="00997843" w:rsidRPr="00795E74">
        <w:rPr>
          <w:rFonts w:ascii="Century Gothic" w:hAnsi="Century Gothic"/>
          <w:bCs/>
          <w:sz w:val="22"/>
          <w:szCs w:val="22"/>
        </w:rPr>
        <w:t xml:space="preserve">Comisión </w:t>
      </w:r>
      <w:r w:rsidR="00997843">
        <w:rPr>
          <w:rFonts w:ascii="Century Gothic" w:hAnsi="Century Gothic"/>
          <w:bCs/>
          <w:sz w:val="22"/>
          <w:szCs w:val="22"/>
        </w:rPr>
        <w:t>Temporal de Vinculación con Mexicanos Residentes en el Extranjero y Análisis de las Modalidades de su Voto</w:t>
      </w:r>
      <w:r w:rsidRPr="00CA67D5">
        <w:rPr>
          <w:rFonts w:ascii="Century Gothic" w:hAnsi="Century Gothic"/>
          <w:bCs/>
          <w:sz w:val="22"/>
          <w:szCs w:val="22"/>
        </w:rPr>
        <w:t>.</w:t>
      </w:r>
    </w:p>
    <w:p w14:paraId="5FBA0CC1" w14:textId="77777777" w:rsidR="00C859D4" w:rsidRPr="00C859D4" w:rsidRDefault="00C859D4" w:rsidP="00C859D4">
      <w:pPr>
        <w:pStyle w:val="Prrafodelista"/>
        <w:rPr>
          <w:rFonts w:ascii="Century Gothic" w:hAnsi="Century Gothic"/>
          <w:bCs/>
          <w:sz w:val="22"/>
          <w:szCs w:val="22"/>
        </w:rPr>
      </w:pPr>
    </w:p>
    <w:p w14:paraId="2BAABAA3" w14:textId="149CD0B7" w:rsidR="00FE5CDF" w:rsidRDefault="00FE5CDF" w:rsidP="0071078F">
      <w:pPr>
        <w:pStyle w:val="Prrafodelista"/>
        <w:numPr>
          <w:ilvl w:val="0"/>
          <w:numId w:val="3"/>
        </w:numPr>
        <w:tabs>
          <w:tab w:val="num" w:pos="567"/>
        </w:tabs>
        <w:ind w:left="567" w:hanging="567"/>
        <w:contextualSpacing w:val="0"/>
        <w:jc w:val="both"/>
        <w:rPr>
          <w:rFonts w:ascii="Century Gothic" w:hAnsi="Century Gothic"/>
          <w:bCs/>
          <w:sz w:val="22"/>
          <w:szCs w:val="22"/>
        </w:rPr>
      </w:pPr>
      <w:r>
        <w:rPr>
          <w:rFonts w:ascii="Century Gothic" w:hAnsi="Century Gothic"/>
          <w:bCs/>
          <w:sz w:val="22"/>
          <w:szCs w:val="22"/>
        </w:rPr>
        <w:t>Presentación y, en su caso, aprobación del Proyecto de Acuerdo de la Comisión</w:t>
      </w:r>
      <w:r w:rsidRPr="00FE5CDF">
        <w:rPr>
          <w:rFonts w:ascii="Century Gothic" w:hAnsi="Century Gothic"/>
          <w:bCs/>
          <w:sz w:val="22"/>
          <w:szCs w:val="22"/>
        </w:rPr>
        <w:t xml:space="preserve"> </w:t>
      </w:r>
      <w:r>
        <w:rPr>
          <w:rFonts w:ascii="Century Gothic" w:hAnsi="Century Gothic"/>
          <w:bCs/>
          <w:sz w:val="22"/>
          <w:szCs w:val="22"/>
        </w:rPr>
        <w:t>Temporal de Vinculación con Mexicanos Residentes en el Extranjero y Análisis de las Modalidades de su Voto del Consejo General del Instituto Nacional Electoral por el que se aprueba la actualización del Programa de Trabajo de la Comisión.</w:t>
      </w:r>
    </w:p>
    <w:p w14:paraId="4FC6CBDE" w14:textId="77777777" w:rsidR="00FE5CDF" w:rsidRPr="00FE5CDF" w:rsidRDefault="00FE5CDF" w:rsidP="00FE5CDF">
      <w:pPr>
        <w:pStyle w:val="Prrafodelista"/>
        <w:rPr>
          <w:rFonts w:ascii="Century Gothic" w:hAnsi="Century Gothic"/>
          <w:bCs/>
          <w:sz w:val="22"/>
          <w:szCs w:val="22"/>
        </w:rPr>
      </w:pPr>
    </w:p>
    <w:p w14:paraId="63FF0E02" w14:textId="6A00C79C" w:rsidR="003369E9" w:rsidRDefault="00FE5CDF" w:rsidP="0071078F">
      <w:pPr>
        <w:pStyle w:val="Prrafodelista"/>
        <w:numPr>
          <w:ilvl w:val="0"/>
          <w:numId w:val="3"/>
        </w:numPr>
        <w:tabs>
          <w:tab w:val="num" w:pos="567"/>
        </w:tabs>
        <w:ind w:left="567" w:hanging="567"/>
        <w:contextualSpacing w:val="0"/>
        <w:jc w:val="both"/>
        <w:rPr>
          <w:rStyle w:val="Hipervnculo"/>
          <w:rFonts w:ascii="Century Gothic" w:hAnsi="Century Gothic"/>
          <w:b w:val="0"/>
          <w:color w:val="auto"/>
          <w:sz w:val="22"/>
          <w:szCs w:val="22"/>
          <w:u w:val="none"/>
        </w:rPr>
      </w:pPr>
      <w:r w:rsidRPr="002D5515">
        <w:rPr>
          <w:rStyle w:val="Hipervnculo"/>
          <w:rFonts w:ascii="Century Gothic" w:hAnsi="Century Gothic"/>
          <w:b w:val="0"/>
          <w:color w:val="auto"/>
          <w:sz w:val="22"/>
          <w:szCs w:val="22"/>
          <w:u w:val="none"/>
        </w:rPr>
        <w:t xml:space="preserve">Presentación y, en su caso, aprobación del Informe trimestral de avances y seguimiento del Voto de las Mexicanas y los Mexicanos Residentes en el Extranjero, </w:t>
      </w:r>
      <w:r>
        <w:rPr>
          <w:rStyle w:val="Hipervnculo"/>
          <w:rFonts w:ascii="Century Gothic" w:hAnsi="Century Gothic"/>
          <w:b w:val="0"/>
          <w:color w:val="auto"/>
          <w:sz w:val="22"/>
          <w:szCs w:val="22"/>
          <w:u w:val="none"/>
        </w:rPr>
        <w:t>1º de marzo al 31 de mayo de 2020.</w:t>
      </w:r>
    </w:p>
    <w:p w14:paraId="6488F799" w14:textId="77777777" w:rsidR="009A6F10" w:rsidRPr="009A6F10" w:rsidRDefault="009A6F10" w:rsidP="009A6F10">
      <w:pPr>
        <w:pStyle w:val="Prrafodelista"/>
        <w:rPr>
          <w:rStyle w:val="Hipervnculo"/>
          <w:rFonts w:ascii="Century Gothic" w:hAnsi="Century Gothic"/>
          <w:b w:val="0"/>
          <w:color w:val="auto"/>
          <w:sz w:val="22"/>
          <w:szCs w:val="22"/>
          <w:u w:val="none"/>
        </w:rPr>
      </w:pPr>
    </w:p>
    <w:p w14:paraId="4E4B1AAC" w14:textId="51B149FB" w:rsidR="008558DA" w:rsidRDefault="00FE5CDF" w:rsidP="0071078F">
      <w:pPr>
        <w:pStyle w:val="Prrafodelista"/>
        <w:numPr>
          <w:ilvl w:val="0"/>
          <w:numId w:val="3"/>
        </w:numPr>
        <w:tabs>
          <w:tab w:val="num" w:pos="567"/>
        </w:tabs>
        <w:ind w:left="567" w:hanging="567"/>
        <w:contextualSpacing w:val="0"/>
        <w:jc w:val="both"/>
        <w:rPr>
          <w:rStyle w:val="Hipervnculo"/>
          <w:rFonts w:ascii="Century Gothic" w:hAnsi="Century Gothic"/>
          <w:b w:val="0"/>
          <w:color w:val="auto"/>
          <w:sz w:val="22"/>
          <w:szCs w:val="22"/>
          <w:u w:val="none"/>
        </w:rPr>
      </w:pPr>
      <w:r>
        <w:rPr>
          <w:rStyle w:val="Hipervnculo"/>
          <w:rFonts w:ascii="Century Gothic" w:hAnsi="Century Gothic"/>
          <w:b w:val="0"/>
          <w:color w:val="auto"/>
          <w:sz w:val="22"/>
          <w:szCs w:val="22"/>
          <w:u w:val="none"/>
        </w:rPr>
        <w:t>Presentación y, en su caso, aprobación del Proyecto de Acuerdo del Consejo General del Instituto Nacional Electoral por el que se aprueba el Plan Integral de Trabajo del Voto de las y los Mexicanos Residentes en el Extranjero en los Procesos Electorales Locales 2020-2021</w:t>
      </w:r>
      <w:r w:rsidR="008558DA">
        <w:rPr>
          <w:rStyle w:val="Hipervnculo"/>
          <w:rFonts w:ascii="Century Gothic" w:hAnsi="Century Gothic"/>
          <w:b w:val="0"/>
          <w:color w:val="auto"/>
          <w:sz w:val="22"/>
          <w:szCs w:val="22"/>
          <w:u w:val="none"/>
        </w:rPr>
        <w:t>.</w:t>
      </w:r>
    </w:p>
    <w:p w14:paraId="794F3666" w14:textId="77777777" w:rsidR="00C95AFD" w:rsidRPr="00C95AFD" w:rsidRDefault="00C95AFD" w:rsidP="00C95AFD">
      <w:pPr>
        <w:pStyle w:val="Prrafodelista"/>
        <w:rPr>
          <w:rStyle w:val="Hipervnculo"/>
          <w:rFonts w:ascii="Century Gothic" w:hAnsi="Century Gothic"/>
          <w:b w:val="0"/>
          <w:color w:val="auto"/>
          <w:sz w:val="22"/>
          <w:szCs w:val="22"/>
          <w:u w:val="none"/>
        </w:rPr>
      </w:pPr>
    </w:p>
    <w:p w14:paraId="4A96F1DF" w14:textId="5E373E63" w:rsidR="00FE5CDF" w:rsidRDefault="00FE5CDF" w:rsidP="003369E9">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bookmarkStart w:id="1" w:name="_GoBack"/>
      <w:bookmarkEnd w:id="1"/>
      <w:r>
        <w:rPr>
          <w:rStyle w:val="Hipervnculo"/>
          <w:rFonts w:ascii="Century Gothic" w:hAnsi="Century Gothic"/>
          <w:b w:val="0"/>
          <w:color w:val="auto"/>
          <w:sz w:val="22"/>
          <w:szCs w:val="22"/>
          <w:u w:val="none"/>
        </w:rPr>
        <w:t>Asuntos Generales.</w:t>
      </w:r>
    </w:p>
    <w:p w14:paraId="1BC9E0EB" w14:textId="77777777" w:rsidR="00FE5CDF" w:rsidRPr="00FE5CDF" w:rsidRDefault="00FE5CDF" w:rsidP="00FE5CDF">
      <w:pPr>
        <w:pStyle w:val="Prrafodelista"/>
        <w:rPr>
          <w:rStyle w:val="Hipervnculo"/>
          <w:rFonts w:ascii="Century Gothic" w:hAnsi="Century Gothic"/>
          <w:b w:val="0"/>
          <w:color w:val="auto"/>
          <w:sz w:val="22"/>
          <w:szCs w:val="22"/>
          <w:u w:val="none"/>
        </w:rPr>
      </w:pPr>
    </w:p>
    <w:p w14:paraId="6B0964E5" w14:textId="60DDF0AD" w:rsidR="003369E9" w:rsidRPr="00775602" w:rsidRDefault="003369E9" w:rsidP="003369E9">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r w:rsidRPr="00775602">
        <w:rPr>
          <w:rStyle w:val="Hipervnculo"/>
          <w:rFonts w:ascii="Century Gothic" w:hAnsi="Century Gothic"/>
          <w:b w:val="0"/>
          <w:color w:val="auto"/>
          <w:sz w:val="22"/>
          <w:szCs w:val="22"/>
          <w:u w:val="none"/>
        </w:rPr>
        <w:lastRenderedPageBreak/>
        <w:t xml:space="preserve">Relación de solicitudes y compromisos de la </w:t>
      </w:r>
      <w:r w:rsidR="00FE5CDF">
        <w:rPr>
          <w:rStyle w:val="Hipervnculo"/>
          <w:rFonts w:ascii="Century Gothic" w:hAnsi="Century Gothic"/>
          <w:b w:val="0"/>
          <w:color w:val="auto"/>
          <w:sz w:val="22"/>
          <w:szCs w:val="22"/>
          <w:u w:val="none"/>
        </w:rPr>
        <w:t>Segunda</w:t>
      </w:r>
      <w:r>
        <w:rPr>
          <w:rStyle w:val="Hipervnculo"/>
          <w:rFonts w:ascii="Century Gothic" w:hAnsi="Century Gothic"/>
          <w:b w:val="0"/>
          <w:color w:val="auto"/>
          <w:sz w:val="22"/>
          <w:szCs w:val="22"/>
          <w:u w:val="none"/>
        </w:rPr>
        <w:t xml:space="preserve"> </w:t>
      </w:r>
      <w:r w:rsidRPr="00775602">
        <w:rPr>
          <w:rStyle w:val="Hipervnculo"/>
          <w:rFonts w:ascii="Century Gothic" w:hAnsi="Century Gothic"/>
          <w:b w:val="0"/>
          <w:color w:val="auto"/>
          <w:sz w:val="22"/>
          <w:szCs w:val="22"/>
          <w:u w:val="none"/>
        </w:rPr>
        <w:t xml:space="preserve">Sesión </w:t>
      </w:r>
      <w:r w:rsidR="00FE5CDF">
        <w:rPr>
          <w:rStyle w:val="Hipervnculo"/>
          <w:rFonts w:ascii="Century Gothic" w:hAnsi="Century Gothic"/>
          <w:b w:val="0"/>
          <w:color w:val="auto"/>
          <w:sz w:val="22"/>
          <w:szCs w:val="22"/>
          <w:u w:val="none"/>
        </w:rPr>
        <w:t>O</w:t>
      </w:r>
      <w:r w:rsidRPr="00775602">
        <w:rPr>
          <w:rStyle w:val="Hipervnculo"/>
          <w:rFonts w:ascii="Century Gothic" w:hAnsi="Century Gothic"/>
          <w:b w:val="0"/>
          <w:color w:val="auto"/>
          <w:sz w:val="22"/>
          <w:szCs w:val="22"/>
          <w:u w:val="none"/>
        </w:rPr>
        <w:t>rdinaria de 20</w:t>
      </w:r>
      <w:r w:rsidR="003D0563">
        <w:rPr>
          <w:rStyle w:val="Hipervnculo"/>
          <w:rFonts w:ascii="Century Gothic" w:hAnsi="Century Gothic"/>
          <w:b w:val="0"/>
          <w:color w:val="auto"/>
          <w:sz w:val="22"/>
          <w:szCs w:val="22"/>
          <w:u w:val="none"/>
        </w:rPr>
        <w:t>20</w:t>
      </w:r>
      <w:r w:rsidRPr="00775602">
        <w:rPr>
          <w:rStyle w:val="Hipervnculo"/>
          <w:rFonts w:ascii="Century Gothic" w:hAnsi="Century Gothic"/>
          <w:b w:val="0"/>
          <w:color w:val="auto"/>
          <w:sz w:val="22"/>
          <w:szCs w:val="22"/>
          <w:u w:val="none"/>
        </w:rPr>
        <w:t xml:space="preserve"> de la </w:t>
      </w:r>
      <w:r w:rsidR="00997843" w:rsidRPr="00795E74">
        <w:rPr>
          <w:rFonts w:ascii="Century Gothic" w:hAnsi="Century Gothic"/>
          <w:bCs/>
          <w:sz w:val="22"/>
          <w:szCs w:val="22"/>
        </w:rPr>
        <w:t xml:space="preserve">Comisión </w:t>
      </w:r>
      <w:r w:rsidR="00997843">
        <w:rPr>
          <w:rFonts w:ascii="Century Gothic" w:hAnsi="Century Gothic"/>
          <w:bCs/>
          <w:sz w:val="22"/>
          <w:szCs w:val="22"/>
        </w:rPr>
        <w:t>Temporal de Vinculación con Mexicanos Residentes en el Extranjero y Análisis de las Modalidades de su Voto</w:t>
      </w:r>
      <w:r w:rsidRPr="00775602">
        <w:rPr>
          <w:rStyle w:val="Hipervnculo"/>
          <w:rFonts w:ascii="Century Gothic" w:hAnsi="Century Gothic"/>
          <w:b w:val="0"/>
          <w:color w:val="auto"/>
          <w:sz w:val="22"/>
          <w:szCs w:val="22"/>
          <w:u w:val="none"/>
        </w:rPr>
        <w:t>.</w:t>
      </w:r>
    </w:p>
    <w:p w14:paraId="38D1B81E" w14:textId="705742C9" w:rsidR="00485724" w:rsidRPr="003369E9" w:rsidRDefault="00485724" w:rsidP="003369E9">
      <w:pPr>
        <w:jc w:val="both"/>
        <w:rPr>
          <w:rStyle w:val="Hipervnculo"/>
          <w:rFonts w:ascii="Century Gothic" w:hAnsi="Century Gothic"/>
          <w:b w:val="0"/>
          <w:color w:val="auto"/>
          <w:sz w:val="22"/>
          <w:szCs w:val="22"/>
          <w:u w:val="none"/>
        </w:rPr>
      </w:pPr>
    </w:p>
    <w:sectPr w:rsidR="00485724" w:rsidRPr="003369E9" w:rsidSect="003D0563">
      <w:headerReference w:type="default" r:id="rId9"/>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7C5A" w14:textId="77777777" w:rsidR="00C50D2B" w:rsidRDefault="00C50D2B" w:rsidP="00FD4B16">
      <w:r>
        <w:separator/>
      </w:r>
    </w:p>
  </w:endnote>
  <w:endnote w:type="continuationSeparator" w:id="0">
    <w:p w14:paraId="216B04EB" w14:textId="77777777" w:rsidR="00C50D2B" w:rsidRDefault="00C50D2B" w:rsidP="00FD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31E5" w14:textId="77777777" w:rsidR="00C50D2B" w:rsidRDefault="00C50D2B" w:rsidP="00FD4B16">
      <w:r>
        <w:separator/>
      </w:r>
    </w:p>
  </w:footnote>
  <w:footnote w:type="continuationSeparator" w:id="0">
    <w:p w14:paraId="422F2E48" w14:textId="77777777" w:rsidR="00C50D2B" w:rsidRDefault="00C50D2B" w:rsidP="00FD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55C9" w14:textId="77777777" w:rsidR="00C66BC6" w:rsidRDefault="00C66BC6" w:rsidP="003D0563">
    <w:pPr>
      <w:pStyle w:val="Encabezado"/>
      <w:jc w:val="center"/>
    </w:pPr>
    <w:r>
      <w:rPr>
        <w:b/>
        <w:noProof/>
      </w:rPr>
      <w:drawing>
        <wp:inline distT="0" distB="0" distL="0" distR="0" wp14:anchorId="29A03098" wp14:editId="58CB1E3F">
          <wp:extent cx="1909445" cy="63627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ta_color2.jpg"/>
                  <pic:cNvPicPr/>
                </pic:nvPicPr>
                <pic:blipFill>
                  <a:blip r:embed="rId1">
                    <a:extLst>
                      <a:ext uri="{28A0092B-C50C-407E-A947-70E740481C1C}">
                        <a14:useLocalDpi xmlns:a14="http://schemas.microsoft.com/office/drawing/2010/main" val="0"/>
                      </a:ext>
                    </a:extLst>
                  </a:blip>
                  <a:stretch>
                    <a:fillRect/>
                  </a:stretch>
                </pic:blipFill>
                <pic:spPr>
                  <a:xfrm>
                    <a:off x="0" y="0"/>
                    <a:ext cx="1909445" cy="636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997"/>
    <w:multiLevelType w:val="multilevel"/>
    <w:tmpl w:val="676AD4D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4B426B4"/>
    <w:multiLevelType w:val="multilevel"/>
    <w:tmpl w:val="1498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1F16C7"/>
    <w:multiLevelType w:val="multilevel"/>
    <w:tmpl w:val="1DE09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B862EB"/>
    <w:multiLevelType w:val="multilevel"/>
    <w:tmpl w:val="2F0408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389F5FCB"/>
    <w:multiLevelType w:val="multilevel"/>
    <w:tmpl w:val="21D68A70"/>
    <w:lvl w:ilvl="0">
      <w:start w:val="1"/>
      <w:numFmt w:val="decimal"/>
      <w:lvlText w:val="%1."/>
      <w:lvlJc w:val="left"/>
      <w:pPr>
        <w:ind w:left="360" w:hanging="360"/>
      </w:pPr>
      <w:rPr>
        <w:rFonts w:ascii="Century Gothic" w:hAnsi="Century Gothic" w:hint="default"/>
        <w:b w:val="0"/>
        <w:color w:val="641E46"/>
        <w:sz w:val="16"/>
        <w:szCs w:val="16"/>
      </w:rPr>
    </w:lvl>
    <w:lvl w:ilvl="1">
      <w:start w:val="1"/>
      <w:numFmt w:val="decimal"/>
      <w:lvlText w:val="%1.%2."/>
      <w:lvlJc w:val="left"/>
      <w:pPr>
        <w:ind w:left="792" w:hanging="432"/>
      </w:pPr>
      <w:rPr>
        <w:rFonts w:hint="default"/>
        <w:color w:val="641E46"/>
        <w:sz w:val="16"/>
        <w:szCs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AA4221"/>
    <w:multiLevelType w:val="hybridMultilevel"/>
    <w:tmpl w:val="5EECD918"/>
    <w:lvl w:ilvl="0" w:tplc="2DBE3EC6">
      <w:start w:val="1"/>
      <w:numFmt w:val="bullet"/>
      <w:lvlText w:val=""/>
      <w:lvlJc w:val="left"/>
      <w:pPr>
        <w:ind w:left="720" w:hanging="360"/>
      </w:pPr>
      <w:rPr>
        <w:rFonts w:ascii="Symbol" w:hAnsi="Symbol" w:hint="default"/>
        <w:color w:val="641E4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836377"/>
    <w:multiLevelType w:val="multilevel"/>
    <w:tmpl w:val="56848440"/>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5463494"/>
    <w:multiLevelType w:val="hybridMultilevel"/>
    <w:tmpl w:val="4148CC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F4F7B"/>
    <w:multiLevelType w:val="multilevel"/>
    <w:tmpl w:val="C4F8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14D6D"/>
    <w:multiLevelType w:val="multilevel"/>
    <w:tmpl w:val="1498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8"/>
  </w:num>
  <w:num w:numId="5">
    <w:abstractNumId w:val="7"/>
  </w:num>
  <w:num w:numId="6">
    <w:abstractNumId w:val="2"/>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DA"/>
    <w:rsid w:val="0000159E"/>
    <w:rsid w:val="000025E1"/>
    <w:rsid w:val="0000270F"/>
    <w:rsid w:val="0000363C"/>
    <w:rsid w:val="00003F7E"/>
    <w:rsid w:val="00005797"/>
    <w:rsid w:val="00011462"/>
    <w:rsid w:val="000124D5"/>
    <w:rsid w:val="000169BB"/>
    <w:rsid w:val="00020026"/>
    <w:rsid w:val="0002102E"/>
    <w:rsid w:val="00023258"/>
    <w:rsid w:val="00030131"/>
    <w:rsid w:val="00034BA3"/>
    <w:rsid w:val="00043B6A"/>
    <w:rsid w:val="00053709"/>
    <w:rsid w:val="00054819"/>
    <w:rsid w:val="0006223D"/>
    <w:rsid w:val="00065E88"/>
    <w:rsid w:val="0007189B"/>
    <w:rsid w:val="000754C6"/>
    <w:rsid w:val="000806C6"/>
    <w:rsid w:val="00086DC0"/>
    <w:rsid w:val="00095F89"/>
    <w:rsid w:val="000A3226"/>
    <w:rsid w:val="000A4A03"/>
    <w:rsid w:val="000A676F"/>
    <w:rsid w:val="000B070D"/>
    <w:rsid w:val="000C0C2B"/>
    <w:rsid w:val="000C1C60"/>
    <w:rsid w:val="000C4247"/>
    <w:rsid w:val="000C5AFD"/>
    <w:rsid w:val="000C5E05"/>
    <w:rsid w:val="000C7C22"/>
    <w:rsid w:val="000D044F"/>
    <w:rsid w:val="000D274B"/>
    <w:rsid w:val="000D2A4E"/>
    <w:rsid w:val="000D3581"/>
    <w:rsid w:val="000D4308"/>
    <w:rsid w:val="000D52B7"/>
    <w:rsid w:val="000D616B"/>
    <w:rsid w:val="000D6347"/>
    <w:rsid w:val="000D6781"/>
    <w:rsid w:val="000D68AA"/>
    <w:rsid w:val="000E0FED"/>
    <w:rsid w:val="000E1E65"/>
    <w:rsid w:val="000E27CF"/>
    <w:rsid w:val="000E2EA5"/>
    <w:rsid w:val="000E3014"/>
    <w:rsid w:val="000E5099"/>
    <w:rsid w:val="000E7AE8"/>
    <w:rsid w:val="000F1048"/>
    <w:rsid w:val="000F6FBB"/>
    <w:rsid w:val="0010267C"/>
    <w:rsid w:val="00102876"/>
    <w:rsid w:val="00104FAC"/>
    <w:rsid w:val="00105147"/>
    <w:rsid w:val="00105CA4"/>
    <w:rsid w:val="001068F8"/>
    <w:rsid w:val="00114328"/>
    <w:rsid w:val="001230F7"/>
    <w:rsid w:val="00126C25"/>
    <w:rsid w:val="00126F64"/>
    <w:rsid w:val="00132133"/>
    <w:rsid w:val="0013433E"/>
    <w:rsid w:val="00135B07"/>
    <w:rsid w:val="00143211"/>
    <w:rsid w:val="00151EDA"/>
    <w:rsid w:val="00156604"/>
    <w:rsid w:val="00162414"/>
    <w:rsid w:val="00173011"/>
    <w:rsid w:val="00173AC5"/>
    <w:rsid w:val="00180B5C"/>
    <w:rsid w:val="00181A97"/>
    <w:rsid w:val="00186516"/>
    <w:rsid w:val="001869E9"/>
    <w:rsid w:val="0019400F"/>
    <w:rsid w:val="00194289"/>
    <w:rsid w:val="001961A4"/>
    <w:rsid w:val="001977B7"/>
    <w:rsid w:val="001A37D3"/>
    <w:rsid w:val="001A59DE"/>
    <w:rsid w:val="001A71CF"/>
    <w:rsid w:val="001B1C18"/>
    <w:rsid w:val="001B2A1F"/>
    <w:rsid w:val="001B34CC"/>
    <w:rsid w:val="001B7FD2"/>
    <w:rsid w:val="001C520C"/>
    <w:rsid w:val="001D6368"/>
    <w:rsid w:val="001E45DF"/>
    <w:rsid w:val="001E5704"/>
    <w:rsid w:val="001F1342"/>
    <w:rsid w:val="001F136A"/>
    <w:rsid w:val="001F4044"/>
    <w:rsid w:val="001F54D3"/>
    <w:rsid w:val="001F63CE"/>
    <w:rsid w:val="001F70CE"/>
    <w:rsid w:val="00200B4C"/>
    <w:rsid w:val="00200D24"/>
    <w:rsid w:val="00201623"/>
    <w:rsid w:val="00201C34"/>
    <w:rsid w:val="00202686"/>
    <w:rsid w:val="002033B3"/>
    <w:rsid w:val="0020493B"/>
    <w:rsid w:val="00214B30"/>
    <w:rsid w:val="00214E17"/>
    <w:rsid w:val="00216C3F"/>
    <w:rsid w:val="002178E6"/>
    <w:rsid w:val="00224652"/>
    <w:rsid w:val="0023069F"/>
    <w:rsid w:val="00235173"/>
    <w:rsid w:val="00236114"/>
    <w:rsid w:val="0024432C"/>
    <w:rsid w:val="00247F2D"/>
    <w:rsid w:val="00250E7E"/>
    <w:rsid w:val="00261401"/>
    <w:rsid w:val="00263919"/>
    <w:rsid w:val="0026426B"/>
    <w:rsid w:val="00265D3C"/>
    <w:rsid w:val="00273AC7"/>
    <w:rsid w:val="00277EA4"/>
    <w:rsid w:val="00287F20"/>
    <w:rsid w:val="0029549B"/>
    <w:rsid w:val="00297095"/>
    <w:rsid w:val="002A19EE"/>
    <w:rsid w:val="002A25C7"/>
    <w:rsid w:val="002A3DFA"/>
    <w:rsid w:val="002A4652"/>
    <w:rsid w:val="002B7C06"/>
    <w:rsid w:val="002C1C3A"/>
    <w:rsid w:val="002C401B"/>
    <w:rsid w:val="002C5C72"/>
    <w:rsid w:val="002C6A22"/>
    <w:rsid w:val="002C7F1B"/>
    <w:rsid w:val="00300FC0"/>
    <w:rsid w:val="003024A5"/>
    <w:rsid w:val="00312FE5"/>
    <w:rsid w:val="0031518B"/>
    <w:rsid w:val="003159B0"/>
    <w:rsid w:val="00317E59"/>
    <w:rsid w:val="00323FC0"/>
    <w:rsid w:val="003337EF"/>
    <w:rsid w:val="003369E9"/>
    <w:rsid w:val="00337450"/>
    <w:rsid w:val="00342BE2"/>
    <w:rsid w:val="00342D11"/>
    <w:rsid w:val="0034401D"/>
    <w:rsid w:val="00346A5D"/>
    <w:rsid w:val="0035047E"/>
    <w:rsid w:val="003511B9"/>
    <w:rsid w:val="00354571"/>
    <w:rsid w:val="00356706"/>
    <w:rsid w:val="00361A06"/>
    <w:rsid w:val="0036482E"/>
    <w:rsid w:val="00366E42"/>
    <w:rsid w:val="0036757C"/>
    <w:rsid w:val="00367586"/>
    <w:rsid w:val="00371218"/>
    <w:rsid w:val="00380C97"/>
    <w:rsid w:val="00382ECB"/>
    <w:rsid w:val="00392068"/>
    <w:rsid w:val="0039400D"/>
    <w:rsid w:val="003A0194"/>
    <w:rsid w:val="003A0253"/>
    <w:rsid w:val="003A15D2"/>
    <w:rsid w:val="003A177A"/>
    <w:rsid w:val="003A191B"/>
    <w:rsid w:val="003A5F36"/>
    <w:rsid w:val="003B609B"/>
    <w:rsid w:val="003B6A33"/>
    <w:rsid w:val="003C0090"/>
    <w:rsid w:val="003C30D7"/>
    <w:rsid w:val="003D0563"/>
    <w:rsid w:val="003D0B69"/>
    <w:rsid w:val="003E419B"/>
    <w:rsid w:val="003F046F"/>
    <w:rsid w:val="003F13C8"/>
    <w:rsid w:val="004003FD"/>
    <w:rsid w:val="004004A3"/>
    <w:rsid w:val="004012E0"/>
    <w:rsid w:val="00401BBF"/>
    <w:rsid w:val="00402AC6"/>
    <w:rsid w:val="00402C00"/>
    <w:rsid w:val="004032A5"/>
    <w:rsid w:val="00403777"/>
    <w:rsid w:val="0041316C"/>
    <w:rsid w:val="00414F7B"/>
    <w:rsid w:val="00415ADB"/>
    <w:rsid w:val="00421324"/>
    <w:rsid w:val="004279FF"/>
    <w:rsid w:val="00432D7B"/>
    <w:rsid w:val="004379F1"/>
    <w:rsid w:val="00441D8E"/>
    <w:rsid w:val="00443671"/>
    <w:rsid w:val="004452E1"/>
    <w:rsid w:val="00445D4C"/>
    <w:rsid w:val="004477FD"/>
    <w:rsid w:val="004548A8"/>
    <w:rsid w:val="00456058"/>
    <w:rsid w:val="00456CD3"/>
    <w:rsid w:val="00457CD8"/>
    <w:rsid w:val="0046084C"/>
    <w:rsid w:val="00460900"/>
    <w:rsid w:val="0046168C"/>
    <w:rsid w:val="00463FC5"/>
    <w:rsid w:val="00465CA0"/>
    <w:rsid w:val="00465DCA"/>
    <w:rsid w:val="004711AF"/>
    <w:rsid w:val="004715D1"/>
    <w:rsid w:val="00472733"/>
    <w:rsid w:val="00473739"/>
    <w:rsid w:val="00476AE1"/>
    <w:rsid w:val="00476C1C"/>
    <w:rsid w:val="00477B85"/>
    <w:rsid w:val="00480673"/>
    <w:rsid w:val="0048183E"/>
    <w:rsid w:val="00482199"/>
    <w:rsid w:val="00485724"/>
    <w:rsid w:val="0049001B"/>
    <w:rsid w:val="00492CD5"/>
    <w:rsid w:val="00493B98"/>
    <w:rsid w:val="00493E03"/>
    <w:rsid w:val="00496129"/>
    <w:rsid w:val="004A1194"/>
    <w:rsid w:val="004A1BA4"/>
    <w:rsid w:val="004A2410"/>
    <w:rsid w:val="004A5638"/>
    <w:rsid w:val="004A7B7D"/>
    <w:rsid w:val="004B318E"/>
    <w:rsid w:val="004B5CBD"/>
    <w:rsid w:val="004C29BC"/>
    <w:rsid w:val="004D0A54"/>
    <w:rsid w:val="004D73E9"/>
    <w:rsid w:val="004E1D6B"/>
    <w:rsid w:val="004E2E43"/>
    <w:rsid w:val="004E4A91"/>
    <w:rsid w:val="004F0D63"/>
    <w:rsid w:val="004F1044"/>
    <w:rsid w:val="004F19D4"/>
    <w:rsid w:val="004F2F24"/>
    <w:rsid w:val="004F399B"/>
    <w:rsid w:val="004F63B2"/>
    <w:rsid w:val="0050448F"/>
    <w:rsid w:val="00507C63"/>
    <w:rsid w:val="0051258E"/>
    <w:rsid w:val="00520913"/>
    <w:rsid w:val="00520C64"/>
    <w:rsid w:val="005212BD"/>
    <w:rsid w:val="005238F2"/>
    <w:rsid w:val="00524F5A"/>
    <w:rsid w:val="00531B72"/>
    <w:rsid w:val="005345F3"/>
    <w:rsid w:val="00537DD5"/>
    <w:rsid w:val="00541C83"/>
    <w:rsid w:val="00541C97"/>
    <w:rsid w:val="00541E07"/>
    <w:rsid w:val="005430B6"/>
    <w:rsid w:val="00543183"/>
    <w:rsid w:val="00554DA8"/>
    <w:rsid w:val="005551A9"/>
    <w:rsid w:val="005555CC"/>
    <w:rsid w:val="00556237"/>
    <w:rsid w:val="0056275D"/>
    <w:rsid w:val="00564E08"/>
    <w:rsid w:val="00572035"/>
    <w:rsid w:val="00572373"/>
    <w:rsid w:val="0057547A"/>
    <w:rsid w:val="00586469"/>
    <w:rsid w:val="0058783D"/>
    <w:rsid w:val="005916E9"/>
    <w:rsid w:val="00592C52"/>
    <w:rsid w:val="00595455"/>
    <w:rsid w:val="005A3C5C"/>
    <w:rsid w:val="005A73C8"/>
    <w:rsid w:val="005B4803"/>
    <w:rsid w:val="005B6741"/>
    <w:rsid w:val="005C444A"/>
    <w:rsid w:val="005C6C7C"/>
    <w:rsid w:val="005D0D22"/>
    <w:rsid w:val="005D449E"/>
    <w:rsid w:val="005D5673"/>
    <w:rsid w:val="005D6466"/>
    <w:rsid w:val="005E16A4"/>
    <w:rsid w:val="005E18BE"/>
    <w:rsid w:val="005E1913"/>
    <w:rsid w:val="005E2987"/>
    <w:rsid w:val="005E649D"/>
    <w:rsid w:val="005E6D99"/>
    <w:rsid w:val="005F1675"/>
    <w:rsid w:val="005F18F3"/>
    <w:rsid w:val="005F1C50"/>
    <w:rsid w:val="005F1C6C"/>
    <w:rsid w:val="005F3F04"/>
    <w:rsid w:val="0060123B"/>
    <w:rsid w:val="00606FA6"/>
    <w:rsid w:val="0062414A"/>
    <w:rsid w:val="00626DE7"/>
    <w:rsid w:val="006308B7"/>
    <w:rsid w:val="00630CF5"/>
    <w:rsid w:val="00637648"/>
    <w:rsid w:val="00640829"/>
    <w:rsid w:val="006419C3"/>
    <w:rsid w:val="00645A01"/>
    <w:rsid w:val="0065079D"/>
    <w:rsid w:val="00656102"/>
    <w:rsid w:val="006565D8"/>
    <w:rsid w:val="006642E5"/>
    <w:rsid w:val="0067072F"/>
    <w:rsid w:val="006720E4"/>
    <w:rsid w:val="00672D38"/>
    <w:rsid w:val="00673D0E"/>
    <w:rsid w:val="0067405F"/>
    <w:rsid w:val="00677227"/>
    <w:rsid w:val="00682DC9"/>
    <w:rsid w:val="0068593D"/>
    <w:rsid w:val="0069258B"/>
    <w:rsid w:val="00695A43"/>
    <w:rsid w:val="00695E1A"/>
    <w:rsid w:val="0069765F"/>
    <w:rsid w:val="006A02BF"/>
    <w:rsid w:val="006A0B4D"/>
    <w:rsid w:val="006A2BD2"/>
    <w:rsid w:val="006B001F"/>
    <w:rsid w:val="006B58D4"/>
    <w:rsid w:val="006B5F74"/>
    <w:rsid w:val="006B6586"/>
    <w:rsid w:val="006C1DEC"/>
    <w:rsid w:val="006C2CDF"/>
    <w:rsid w:val="006D067F"/>
    <w:rsid w:val="006D17F8"/>
    <w:rsid w:val="006D5971"/>
    <w:rsid w:val="006F14B2"/>
    <w:rsid w:val="006F3070"/>
    <w:rsid w:val="006F4A72"/>
    <w:rsid w:val="00700EED"/>
    <w:rsid w:val="00703ED2"/>
    <w:rsid w:val="00704D7D"/>
    <w:rsid w:val="0070658B"/>
    <w:rsid w:val="007075F9"/>
    <w:rsid w:val="00710768"/>
    <w:rsid w:val="0071233A"/>
    <w:rsid w:val="007155FF"/>
    <w:rsid w:val="00716630"/>
    <w:rsid w:val="007209A9"/>
    <w:rsid w:val="00724CA8"/>
    <w:rsid w:val="00724FBE"/>
    <w:rsid w:val="00730887"/>
    <w:rsid w:val="00731AA8"/>
    <w:rsid w:val="00733C7D"/>
    <w:rsid w:val="00734F45"/>
    <w:rsid w:val="00735F37"/>
    <w:rsid w:val="00736697"/>
    <w:rsid w:val="00741846"/>
    <w:rsid w:val="007418F9"/>
    <w:rsid w:val="007438E1"/>
    <w:rsid w:val="00745AEB"/>
    <w:rsid w:val="00754A16"/>
    <w:rsid w:val="007553B8"/>
    <w:rsid w:val="00755525"/>
    <w:rsid w:val="00764C10"/>
    <w:rsid w:val="00775602"/>
    <w:rsid w:val="00777619"/>
    <w:rsid w:val="00781077"/>
    <w:rsid w:val="007818FF"/>
    <w:rsid w:val="0078250B"/>
    <w:rsid w:val="00786E2A"/>
    <w:rsid w:val="00790970"/>
    <w:rsid w:val="00795E74"/>
    <w:rsid w:val="00796DF0"/>
    <w:rsid w:val="007A430B"/>
    <w:rsid w:val="007A6BA3"/>
    <w:rsid w:val="007B0ED7"/>
    <w:rsid w:val="007B7F05"/>
    <w:rsid w:val="007C2FDB"/>
    <w:rsid w:val="007C5135"/>
    <w:rsid w:val="007D0E22"/>
    <w:rsid w:val="007D217A"/>
    <w:rsid w:val="007D5E0D"/>
    <w:rsid w:val="007D7922"/>
    <w:rsid w:val="007E1A7D"/>
    <w:rsid w:val="007F2649"/>
    <w:rsid w:val="007F5608"/>
    <w:rsid w:val="007F5770"/>
    <w:rsid w:val="00800C16"/>
    <w:rsid w:val="00804164"/>
    <w:rsid w:val="00806BE0"/>
    <w:rsid w:val="00806D83"/>
    <w:rsid w:val="00810EFA"/>
    <w:rsid w:val="0081559F"/>
    <w:rsid w:val="0081577C"/>
    <w:rsid w:val="00816EFB"/>
    <w:rsid w:val="0082339D"/>
    <w:rsid w:val="008237DC"/>
    <w:rsid w:val="0082575B"/>
    <w:rsid w:val="00825AE4"/>
    <w:rsid w:val="008302E9"/>
    <w:rsid w:val="008361C5"/>
    <w:rsid w:val="0084026B"/>
    <w:rsid w:val="0084311D"/>
    <w:rsid w:val="00851FE2"/>
    <w:rsid w:val="008558DA"/>
    <w:rsid w:val="008579FE"/>
    <w:rsid w:val="008604B8"/>
    <w:rsid w:val="0087263D"/>
    <w:rsid w:val="0087408B"/>
    <w:rsid w:val="00874518"/>
    <w:rsid w:val="008845CA"/>
    <w:rsid w:val="00892B2B"/>
    <w:rsid w:val="00893094"/>
    <w:rsid w:val="0089704C"/>
    <w:rsid w:val="008A3A52"/>
    <w:rsid w:val="008A7FD2"/>
    <w:rsid w:val="008B5527"/>
    <w:rsid w:val="008B6C5C"/>
    <w:rsid w:val="008B6E88"/>
    <w:rsid w:val="008B7E6A"/>
    <w:rsid w:val="008C5F73"/>
    <w:rsid w:val="008C655C"/>
    <w:rsid w:val="008D2C58"/>
    <w:rsid w:val="008D3CCF"/>
    <w:rsid w:val="008E07B3"/>
    <w:rsid w:val="008E2294"/>
    <w:rsid w:val="008E22C4"/>
    <w:rsid w:val="008E30F1"/>
    <w:rsid w:val="008E5ACD"/>
    <w:rsid w:val="008E5E30"/>
    <w:rsid w:val="008E676B"/>
    <w:rsid w:val="008F1916"/>
    <w:rsid w:val="008F2438"/>
    <w:rsid w:val="008F361F"/>
    <w:rsid w:val="008F5881"/>
    <w:rsid w:val="008F5BE2"/>
    <w:rsid w:val="008F619C"/>
    <w:rsid w:val="008F747B"/>
    <w:rsid w:val="009062DF"/>
    <w:rsid w:val="009118DA"/>
    <w:rsid w:val="0091477D"/>
    <w:rsid w:val="00915863"/>
    <w:rsid w:val="0092437F"/>
    <w:rsid w:val="00930020"/>
    <w:rsid w:val="00935DA4"/>
    <w:rsid w:val="00936E65"/>
    <w:rsid w:val="009446D8"/>
    <w:rsid w:val="00945D96"/>
    <w:rsid w:val="00945F00"/>
    <w:rsid w:val="0095332B"/>
    <w:rsid w:val="009556E8"/>
    <w:rsid w:val="0095601E"/>
    <w:rsid w:val="0096072B"/>
    <w:rsid w:val="009620B8"/>
    <w:rsid w:val="0096433C"/>
    <w:rsid w:val="0097298A"/>
    <w:rsid w:val="00973B3F"/>
    <w:rsid w:val="0097501E"/>
    <w:rsid w:val="0097572E"/>
    <w:rsid w:val="00980399"/>
    <w:rsid w:val="009820C8"/>
    <w:rsid w:val="00987F2D"/>
    <w:rsid w:val="009923B4"/>
    <w:rsid w:val="00995857"/>
    <w:rsid w:val="00996902"/>
    <w:rsid w:val="00997843"/>
    <w:rsid w:val="009A2DEF"/>
    <w:rsid w:val="009A30F4"/>
    <w:rsid w:val="009A5395"/>
    <w:rsid w:val="009A6F10"/>
    <w:rsid w:val="009B7FD0"/>
    <w:rsid w:val="009C4314"/>
    <w:rsid w:val="009C4C47"/>
    <w:rsid w:val="009C4FCC"/>
    <w:rsid w:val="009E0420"/>
    <w:rsid w:val="009E154C"/>
    <w:rsid w:val="009E205D"/>
    <w:rsid w:val="009E72BE"/>
    <w:rsid w:val="009E72F4"/>
    <w:rsid w:val="009F0113"/>
    <w:rsid w:val="009F0516"/>
    <w:rsid w:val="009F184C"/>
    <w:rsid w:val="009F74BF"/>
    <w:rsid w:val="00A013F5"/>
    <w:rsid w:val="00A01445"/>
    <w:rsid w:val="00A03E33"/>
    <w:rsid w:val="00A04F9D"/>
    <w:rsid w:val="00A05B53"/>
    <w:rsid w:val="00A12A02"/>
    <w:rsid w:val="00A167F2"/>
    <w:rsid w:val="00A177B9"/>
    <w:rsid w:val="00A17947"/>
    <w:rsid w:val="00A30A9B"/>
    <w:rsid w:val="00A36C85"/>
    <w:rsid w:val="00A3786C"/>
    <w:rsid w:val="00A40C54"/>
    <w:rsid w:val="00A444B8"/>
    <w:rsid w:val="00A507FB"/>
    <w:rsid w:val="00A51ED9"/>
    <w:rsid w:val="00A52C31"/>
    <w:rsid w:val="00A54C75"/>
    <w:rsid w:val="00A54E59"/>
    <w:rsid w:val="00A6017F"/>
    <w:rsid w:val="00A61EBD"/>
    <w:rsid w:val="00A70BF5"/>
    <w:rsid w:val="00A75690"/>
    <w:rsid w:val="00A76737"/>
    <w:rsid w:val="00A86B79"/>
    <w:rsid w:val="00A87EF9"/>
    <w:rsid w:val="00A92A69"/>
    <w:rsid w:val="00A94B7A"/>
    <w:rsid w:val="00A94EF2"/>
    <w:rsid w:val="00A954FD"/>
    <w:rsid w:val="00AA479E"/>
    <w:rsid w:val="00AA63BF"/>
    <w:rsid w:val="00AB0342"/>
    <w:rsid w:val="00AB07D6"/>
    <w:rsid w:val="00AB2E32"/>
    <w:rsid w:val="00AC0880"/>
    <w:rsid w:val="00AC09FE"/>
    <w:rsid w:val="00AC4742"/>
    <w:rsid w:val="00AD255D"/>
    <w:rsid w:val="00AD2ED8"/>
    <w:rsid w:val="00AD4591"/>
    <w:rsid w:val="00AE49C3"/>
    <w:rsid w:val="00AF13DE"/>
    <w:rsid w:val="00AF39DF"/>
    <w:rsid w:val="00AF711E"/>
    <w:rsid w:val="00B0045D"/>
    <w:rsid w:val="00B075BE"/>
    <w:rsid w:val="00B113EA"/>
    <w:rsid w:val="00B11AE2"/>
    <w:rsid w:val="00B12176"/>
    <w:rsid w:val="00B1570F"/>
    <w:rsid w:val="00B20138"/>
    <w:rsid w:val="00B36DFE"/>
    <w:rsid w:val="00B40F34"/>
    <w:rsid w:val="00B419E3"/>
    <w:rsid w:val="00B41CBC"/>
    <w:rsid w:val="00B44695"/>
    <w:rsid w:val="00B476F0"/>
    <w:rsid w:val="00B50F81"/>
    <w:rsid w:val="00B51E4B"/>
    <w:rsid w:val="00B567D9"/>
    <w:rsid w:val="00B57F13"/>
    <w:rsid w:val="00B64156"/>
    <w:rsid w:val="00B649CB"/>
    <w:rsid w:val="00B7313A"/>
    <w:rsid w:val="00B734E2"/>
    <w:rsid w:val="00B826D3"/>
    <w:rsid w:val="00B85A55"/>
    <w:rsid w:val="00B85D64"/>
    <w:rsid w:val="00B86A5B"/>
    <w:rsid w:val="00B93C61"/>
    <w:rsid w:val="00B94F29"/>
    <w:rsid w:val="00B962D5"/>
    <w:rsid w:val="00BA2FFA"/>
    <w:rsid w:val="00BA314A"/>
    <w:rsid w:val="00BA471B"/>
    <w:rsid w:val="00BA4C68"/>
    <w:rsid w:val="00BA6C6C"/>
    <w:rsid w:val="00BB1D3C"/>
    <w:rsid w:val="00BB23EE"/>
    <w:rsid w:val="00BB3BD1"/>
    <w:rsid w:val="00BC431E"/>
    <w:rsid w:val="00BC49A5"/>
    <w:rsid w:val="00BC53B2"/>
    <w:rsid w:val="00BC5C6C"/>
    <w:rsid w:val="00BD34D1"/>
    <w:rsid w:val="00BD520F"/>
    <w:rsid w:val="00BD62D6"/>
    <w:rsid w:val="00BD6DDD"/>
    <w:rsid w:val="00BE0CBC"/>
    <w:rsid w:val="00BE0E97"/>
    <w:rsid w:val="00BE2861"/>
    <w:rsid w:val="00BE2B14"/>
    <w:rsid w:val="00BF147D"/>
    <w:rsid w:val="00BF6C84"/>
    <w:rsid w:val="00C07262"/>
    <w:rsid w:val="00C107ED"/>
    <w:rsid w:val="00C11383"/>
    <w:rsid w:val="00C12BFA"/>
    <w:rsid w:val="00C220B7"/>
    <w:rsid w:val="00C22FE6"/>
    <w:rsid w:val="00C2306A"/>
    <w:rsid w:val="00C23C73"/>
    <w:rsid w:val="00C242E6"/>
    <w:rsid w:val="00C25920"/>
    <w:rsid w:val="00C43385"/>
    <w:rsid w:val="00C46A77"/>
    <w:rsid w:val="00C50D2B"/>
    <w:rsid w:val="00C51328"/>
    <w:rsid w:val="00C52BF6"/>
    <w:rsid w:val="00C534B1"/>
    <w:rsid w:val="00C54D6D"/>
    <w:rsid w:val="00C57BC3"/>
    <w:rsid w:val="00C60F25"/>
    <w:rsid w:val="00C63A42"/>
    <w:rsid w:val="00C6542F"/>
    <w:rsid w:val="00C654DA"/>
    <w:rsid w:val="00C66BC6"/>
    <w:rsid w:val="00C700DA"/>
    <w:rsid w:val="00C734ED"/>
    <w:rsid w:val="00C74754"/>
    <w:rsid w:val="00C80BD8"/>
    <w:rsid w:val="00C82ECD"/>
    <w:rsid w:val="00C839A0"/>
    <w:rsid w:val="00C859D4"/>
    <w:rsid w:val="00C85EF7"/>
    <w:rsid w:val="00C901F4"/>
    <w:rsid w:val="00C928FB"/>
    <w:rsid w:val="00C94C51"/>
    <w:rsid w:val="00C95AFD"/>
    <w:rsid w:val="00CA09CB"/>
    <w:rsid w:val="00CA1CC3"/>
    <w:rsid w:val="00CA67D5"/>
    <w:rsid w:val="00CB24E0"/>
    <w:rsid w:val="00CB4580"/>
    <w:rsid w:val="00CB490F"/>
    <w:rsid w:val="00CB5E56"/>
    <w:rsid w:val="00CB7B79"/>
    <w:rsid w:val="00CC15D5"/>
    <w:rsid w:val="00CC2150"/>
    <w:rsid w:val="00CC4745"/>
    <w:rsid w:val="00CC5064"/>
    <w:rsid w:val="00CC66D6"/>
    <w:rsid w:val="00CD5961"/>
    <w:rsid w:val="00CE0491"/>
    <w:rsid w:val="00CF0A7D"/>
    <w:rsid w:val="00CF0F16"/>
    <w:rsid w:val="00D0154A"/>
    <w:rsid w:val="00D017D6"/>
    <w:rsid w:val="00D0389A"/>
    <w:rsid w:val="00D04ACA"/>
    <w:rsid w:val="00D058E1"/>
    <w:rsid w:val="00D06BFB"/>
    <w:rsid w:val="00D10C5A"/>
    <w:rsid w:val="00D11E5D"/>
    <w:rsid w:val="00D14748"/>
    <w:rsid w:val="00D15544"/>
    <w:rsid w:val="00D276A6"/>
    <w:rsid w:val="00D27D1F"/>
    <w:rsid w:val="00D35251"/>
    <w:rsid w:val="00D4392B"/>
    <w:rsid w:val="00D50211"/>
    <w:rsid w:val="00D54087"/>
    <w:rsid w:val="00D576F7"/>
    <w:rsid w:val="00D621C9"/>
    <w:rsid w:val="00D63681"/>
    <w:rsid w:val="00D63B88"/>
    <w:rsid w:val="00D63DD5"/>
    <w:rsid w:val="00D71A4D"/>
    <w:rsid w:val="00D75A33"/>
    <w:rsid w:val="00D75CE5"/>
    <w:rsid w:val="00D8093F"/>
    <w:rsid w:val="00D81FDA"/>
    <w:rsid w:val="00D87361"/>
    <w:rsid w:val="00D87C2A"/>
    <w:rsid w:val="00D939F0"/>
    <w:rsid w:val="00D93F07"/>
    <w:rsid w:val="00D945E5"/>
    <w:rsid w:val="00D968FF"/>
    <w:rsid w:val="00D974E2"/>
    <w:rsid w:val="00DA1570"/>
    <w:rsid w:val="00DA2210"/>
    <w:rsid w:val="00DA5AC0"/>
    <w:rsid w:val="00DA5FEA"/>
    <w:rsid w:val="00DB0988"/>
    <w:rsid w:val="00DB47B7"/>
    <w:rsid w:val="00DB59BC"/>
    <w:rsid w:val="00DC0116"/>
    <w:rsid w:val="00DC3AE8"/>
    <w:rsid w:val="00DD09E5"/>
    <w:rsid w:val="00DD2ECD"/>
    <w:rsid w:val="00DD51B6"/>
    <w:rsid w:val="00DD55AF"/>
    <w:rsid w:val="00DD56AA"/>
    <w:rsid w:val="00DD5CE2"/>
    <w:rsid w:val="00DD7C6B"/>
    <w:rsid w:val="00DE12D3"/>
    <w:rsid w:val="00DE1453"/>
    <w:rsid w:val="00DE1B01"/>
    <w:rsid w:val="00DE2CB6"/>
    <w:rsid w:val="00DE407E"/>
    <w:rsid w:val="00DE59B1"/>
    <w:rsid w:val="00DE75CF"/>
    <w:rsid w:val="00DF0703"/>
    <w:rsid w:val="00DF1B86"/>
    <w:rsid w:val="00DF3E4A"/>
    <w:rsid w:val="00DF44A3"/>
    <w:rsid w:val="00DF48C7"/>
    <w:rsid w:val="00DF48DA"/>
    <w:rsid w:val="00E00EC8"/>
    <w:rsid w:val="00E01323"/>
    <w:rsid w:val="00E1338F"/>
    <w:rsid w:val="00E14B52"/>
    <w:rsid w:val="00E1651A"/>
    <w:rsid w:val="00E17977"/>
    <w:rsid w:val="00E2635A"/>
    <w:rsid w:val="00E30FE6"/>
    <w:rsid w:val="00E3283D"/>
    <w:rsid w:val="00E341BB"/>
    <w:rsid w:val="00E366CB"/>
    <w:rsid w:val="00E37D31"/>
    <w:rsid w:val="00E4325F"/>
    <w:rsid w:val="00E43357"/>
    <w:rsid w:val="00E450DA"/>
    <w:rsid w:val="00E458C7"/>
    <w:rsid w:val="00E503C6"/>
    <w:rsid w:val="00E5667B"/>
    <w:rsid w:val="00E56E7C"/>
    <w:rsid w:val="00E65D10"/>
    <w:rsid w:val="00E67CA7"/>
    <w:rsid w:val="00E73AB6"/>
    <w:rsid w:val="00E75676"/>
    <w:rsid w:val="00E777CB"/>
    <w:rsid w:val="00E80CA2"/>
    <w:rsid w:val="00E81F33"/>
    <w:rsid w:val="00E83636"/>
    <w:rsid w:val="00E909C8"/>
    <w:rsid w:val="00E95C39"/>
    <w:rsid w:val="00E96B00"/>
    <w:rsid w:val="00E97521"/>
    <w:rsid w:val="00EA31DC"/>
    <w:rsid w:val="00EA5B63"/>
    <w:rsid w:val="00EB021B"/>
    <w:rsid w:val="00EB0BFD"/>
    <w:rsid w:val="00EB5DA2"/>
    <w:rsid w:val="00EC0624"/>
    <w:rsid w:val="00EC345A"/>
    <w:rsid w:val="00ED535D"/>
    <w:rsid w:val="00EE4C3B"/>
    <w:rsid w:val="00EE60D5"/>
    <w:rsid w:val="00EF3F5C"/>
    <w:rsid w:val="00EF4ACB"/>
    <w:rsid w:val="00F006EB"/>
    <w:rsid w:val="00F01395"/>
    <w:rsid w:val="00F02D25"/>
    <w:rsid w:val="00F127E8"/>
    <w:rsid w:val="00F13C90"/>
    <w:rsid w:val="00F1575C"/>
    <w:rsid w:val="00F15B96"/>
    <w:rsid w:val="00F162DD"/>
    <w:rsid w:val="00F2153C"/>
    <w:rsid w:val="00F23531"/>
    <w:rsid w:val="00F247A3"/>
    <w:rsid w:val="00F2504C"/>
    <w:rsid w:val="00F32DD8"/>
    <w:rsid w:val="00F339F3"/>
    <w:rsid w:val="00F33E9C"/>
    <w:rsid w:val="00F379FD"/>
    <w:rsid w:val="00F42243"/>
    <w:rsid w:val="00F444D8"/>
    <w:rsid w:val="00F54858"/>
    <w:rsid w:val="00F5690E"/>
    <w:rsid w:val="00F6347D"/>
    <w:rsid w:val="00F64FF1"/>
    <w:rsid w:val="00F66B9B"/>
    <w:rsid w:val="00F80CDA"/>
    <w:rsid w:val="00F844F2"/>
    <w:rsid w:val="00F90C68"/>
    <w:rsid w:val="00F93DFA"/>
    <w:rsid w:val="00F96413"/>
    <w:rsid w:val="00FA4888"/>
    <w:rsid w:val="00FB1934"/>
    <w:rsid w:val="00FB2097"/>
    <w:rsid w:val="00FB4D20"/>
    <w:rsid w:val="00FB5289"/>
    <w:rsid w:val="00FB7D27"/>
    <w:rsid w:val="00FB7D65"/>
    <w:rsid w:val="00FC06A2"/>
    <w:rsid w:val="00FC35D9"/>
    <w:rsid w:val="00FC3733"/>
    <w:rsid w:val="00FC4618"/>
    <w:rsid w:val="00FC5921"/>
    <w:rsid w:val="00FC5A1F"/>
    <w:rsid w:val="00FC6464"/>
    <w:rsid w:val="00FD168D"/>
    <w:rsid w:val="00FD20CD"/>
    <w:rsid w:val="00FD211B"/>
    <w:rsid w:val="00FD2401"/>
    <w:rsid w:val="00FD4B16"/>
    <w:rsid w:val="00FD5FAB"/>
    <w:rsid w:val="00FE2851"/>
    <w:rsid w:val="00FE30AA"/>
    <w:rsid w:val="00FE4F22"/>
    <w:rsid w:val="00FE5CDF"/>
    <w:rsid w:val="00FF0B2D"/>
    <w:rsid w:val="00FF1A0F"/>
    <w:rsid w:val="00FF482F"/>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AD99B"/>
  <w15:docId w15:val="{C1DEFD6C-9D66-4A90-A4AA-A71BE2D1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0DA"/>
    <w:pPr>
      <w:spacing w:before="0" w:after="0"/>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0DA"/>
    <w:rPr>
      <w:b/>
      <w:bCs/>
      <w:color w:val="666666"/>
      <w:u w:val="single"/>
    </w:rPr>
  </w:style>
  <w:style w:type="paragraph" w:styleId="NormalWeb">
    <w:name w:val="Normal (Web)"/>
    <w:basedOn w:val="Normal"/>
    <w:uiPriority w:val="99"/>
    <w:unhideWhenUsed/>
    <w:rsid w:val="00C700DA"/>
    <w:pPr>
      <w:spacing w:before="100" w:beforeAutospacing="1" w:after="100" w:afterAutospacing="1"/>
    </w:pPr>
  </w:style>
  <w:style w:type="character" w:styleId="Textoennegrita">
    <w:name w:val="Strong"/>
    <w:basedOn w:val="Fuentedeprrafopredeter"/>
    <w:uiPriority w:val="22"/>
    <w:qFormat/>
    <w:rsid w:val="00C700DA"/>
    <w:rPr>
      <w:b/>
      <w:bCs/>
    </w:rPr>
  </w:style>
  <w:style w:type="paragraph" w:styleId="Prrafodelista">
    <w:name w:val="List Paragraph"/>
    <w:aliases w:val="Listas,CNBV Parrafo1,AB List 1,Bullet Points,Bullet List,FooterText,numbered,Paragraphe de liste1,Bulletr List Paragraph"/>
    <w:basedOn w:val="Normal"/>
    <w:link w:val="PrrafodelistaCar"/>
    <w:uiPriority w:val="34"/>
    <w:qFormat/>
    <w:rsid w:val="00C700DA"/>
    <w:pPr>
      <w:ind w:left="720"/>
      <w:contextualSpacing/>
    </w:pPr>
  </w:style>
  <w:style w:type="paragraph" w:styleId="Encabezado">
    <w:name w:val="header"/>
    <w:basedOn w:val="Normal"/>
    <w:link w:val="EncabezadoCar"/>
    <w:uiPriority w:val="99"/>
    <w:unhideWhenUsed/>
    <w:rsid w:val="00FD4B16"/>
    <w:pPr>
      <w:tabs>
        <w:tab w:val="center" w:pos="4419"/>
        <w:tab w:val="right" w:pos="8838"/>
      </w:tabs>
    </w:pPr>
  </w:style>
  <w:style w:type="character" w:customStyle="1" w:styleId="EncabezadoCar">
    <w:name w:val="Encabezado Car"/>
    <w:basedOn w:val="Fuentedeprrafopredeter"/>
    <w:link w:val="Encabezado"/>
    <w:uiPriority w:val="99"/>
    <w:rsid w:val="00FD4B16"/>
    <w:rPr>
      <w:rFonts w:ascii="Times New Roman" w:hAnsi="Times New Roman" w:cs="Times New Roman"/>
      <w:sz w:val="24"/>
      <w:szCs w:val="24"/>
      <w:lang w:eastAsia="es-MX"/>
    </w:rPr>
  </w:style>
  <w:style w:type="paragraph" w:styleId="Piedepgina">
    <w:name w:val="footer"/>
    <w:basedOn w:val="Normal"/>
    <w:link w:val="PiedepginaCar"/>
    <w:uiPriority w:val="99"/>
    <w:unhideWhenUsed/>
    <w:rsid w:val="00FD4B16"/>
    <w:pPr>
      <w:tabs>
        <w:tab w:val="center" w:pos="4419"/>
        <w:tab w:val="right" w:pos="8838"/>
      </w:tabs>
    </w:pPr>
  </w:style>
  <w:style w:type="character" w:customStyle="1" w:styleId="PiedepginaCar">
    <w:name w:val="Pie de página Car"/>
    <w:basedOn w:val="Fuentedeprrafopredeter"/>
    <w:link w:val="Piedepgina"/>
    <w:uiPriority w:val="99"/>
    <w:rsid w:val="00FD4B16"/>
    <w:rPr>
      <w:rFonts w:ascii="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D4B1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B16"/>
    <w:rPr>
      <w:rFonts w:ascii="Tahoma" w:hAnsi="Tahoma" w:cs="Tahoma"/>
      <w:sz w:val="16"/>
      <w:szCs w:val="16"/>
      <w:lang w:eastAsia="es-MX"/>
    </w:rPr>
  </w:style>
  <w:style w:type="paragraph" w:customStyle="1" w:styleId="Default">
    <w:name w:val="Default"/>
    <w:rsid w:val="005D0D22"/>
    <w:pPr>
      <w:autoSpaceDE w:val="0"/>
      <w:autoSpaceDN w:val="0"/>
      <w:adjustRightInd w:val="0"/>
      <w:spacing w:before="0" w:after="0"/>
    </w:pPr>
    <w:rPr>
      <w:rFonts w:ascii="Arial" w:hAnsi="Arial" w:cs="Arial"/>
      <w:color w:val="000000"/>
      <w:sz w:val="24"/>
      <w:szCs w:val="24"/>
    </w:rPr>
  </w:style>
  <w:style w:type="table" w:styleId="Tablaconcuadrcula">
    <w:name w:val="Table Grid"/>
    <w:basedOn w:val="Tablanormal"/>
    <w:rsid w:val="005345F3"/>
    <w:pPr>
      <w:spacing w:before="0"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s Car,CNBV Parrafo1 Car,AB List 1 Car,Bullet Points Car,Bullet List Car,FooterText Car,numbered Car,Paragraphe de liste1 Car,Bulletr List Paragraph Car"/>
    <w:link w:val="Prrafodelista"/>
    <w:uiPriority w:val="34"/>
    <w:qFormat/>
    <w:locked/>
    <w:rsid w:val="00556237"/>
    <w:rPr>
      <w:rFonts w:ascii="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C654DA"/>
    <w:rPr>
      <w:sz w:val="16"/>
      <w:szCs w:val="16"/>
    </w:rPr>
  </w:style>
  <w:style w:type="paragraph" w:styleId="Textocomentario">
    <w:name w:val="annotation text"/>
    <w:basedOn w:val="Normal"/>
    <w:link w:val="TextocomentarioCar"/>
    <w:uiPriority w:val="99"/>
    <w:semiHidden/>
    <w:unhideWhenUsed/>
    <w:rsid w:val="00C654DA"/>
    <w:rPr>
      <w:sz w:val="20"/>
      <w:szCs w:val="20"/>
    </w:rPr>
  </w:style>
  <w:style w:type="character" w:customStyle="1" w:styleId="TextocomentarioCar">
    <w:name w:val="Texto comentario Car"/>
    <w:basedOn w:val="Fuentedeprrafopredeter"/>
    <w:link w:val="Textocomentario"/>
    <w:uiPriority w:val="99"/>
    <w:semiHidden/>
    <w:rsid w:val="00C654DA"/>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654DA"/>
    <w:rPr>
      <w:b/>
      <w:bCs/>
    </w:rPr>
  </w:style>
  <w:style w:type="character" w:customStyle="1" w:styleId="AsuntodelcomentarioCar">
    <w:name w:val="Asunto del comentario Car"/>
    <w:basedOn w:val="TextocomentarioCar"/>
    <w:link w:val="Asuntodelcomentario"/>
    <w:uiPriority w:val="99"/>
    <w:semiHidden/>
    <w:rsid w:val="00C654DA"/>
    <w:rPr>
      <w:rFonts w:ascii="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257380">
      <w:bodyDiv w:val="1"/>
      <w:marLeft w:val="0"/>
      <w:marRight w:val="0"/>
      <w:marTop w:val="0"/>
      <w:marBottom w:val="0"/>
      <w:divBdr>
        <w:top w:val="none" w:sz="0" w:space="0" w:color="auto"/>
        <w:left w:val="none" w:sz="0" w:space="0" w:color="auto"/>
        <w:bottom w:val="none" w:sz="0" w:space="0" w:color="auto"/>
        <w:right w:val="none" w:sz="0" w:space="0" w:color="auto"/>
      </w:divBdr>
    </w:div>
    <w:div w:id="1780561833">
      <w:bodyDiv w:val="1"/>
      <w:marLeft w:val="0"/>
      <w:marRight w:val="0"/>
      <w:marTop w:val="0"/>
      <w:marBottom w:val="0"/>
      <w:divBdr>
        <w:top w:val="none" w:sz="0" w:space="0" w:color="auto"/>
        <w:left w:val="none" w:sz="0" w:space="0" w:color="auto"/>
        <w:bottom w:val="none" w:sz="0" w:space="0" w:color="auto"/>
        <w:right w:val="none" w:sz="0" w:space="0" w:color="auto"/>
      </w:divBdr>
    </w:div>
    <w:div w:id="21029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sar%20Ledesma\AppData\Local\Microsoft\Windows\Temporary%20Internet%20Files\Content.Outlook\QN2IAJJ4\4ta-SO-CORFE-P01_ODD.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E156-5C5C-4A86-8AD8-DC3F9331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LCAMACHO</dc:creator>
  <cp:lastModifiedBy>CORONA COPADO ROBERTO</cp:lastModifiedBy>
  <cp:revision>7</cp:revision>
  <cp:lastPrinted>2018-08-11T00:53:00Z</cp:lastPrinted>
  <dcterms:created xsi:type="dcterms:W3CDTF">2020-05-25T22:53:00Z</dcterms:created>
  <dcterms:modified xsi:type="dcterms:W3CDTF">2020-06-09T17:46:00Z</dcterms:modified>
</cp:coreProperties>
</file>